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ACDCA" w14:textId="77777777" w:rsidR="00EC2539" w:rsidRDefault="00EC2539" w:rsidP="008A4905">
      <w:pPr>
        <w:pStyle w:val="NormaleWeb"/>
        <w:shd w:val="clear" w:color="auto" w:fill="FFFFFF"/>
        <w:spacing w:before="0" w:beforeAutospacing="0" w:after="0" w:afterAutospacing="0"/>
        <w:jc w:val="center"/>
        <w:rPr>
          <w:rStyle w:val="Enfasigrassetto"/>
          <w:rFonts w:ascii="Tahoma" w:eastAsiaTheme="majorEastAsia" w:hAnsi="Tahoma" w:cs="Tahoma"/>
          <w:color w:val="000000"/>
        </w:rPr>
      </w:pPr>
    </w:p>
    <w:p w14:paraId="6C6448A0" w14:textId="77777777" w:rsidR="00EC2539" w:rsidRDefault="00EC2539" w:rsidP="008A4905">
      <w:pPr>
        <w:pStyle w:val="NormaleWeb"/>
        <w:shd w:val="clear" w:color="auto" w:fill="FFFFFF"/>
        <w:spacing w:before="0" w:beforeAutospacing="0" w:after="0" w:afterAutospacing="0"/>
        <w:jc w:val="center"/>
        <w:rPr>
          <w:rStyle w:val="Enfasigrassetto"/>
          <w:rFonts w:ascii="Tahoma" w:eastAsiaTheme="majorEastAsia" w:hAnsi="Tahoma" w:cs="Tahoma"/>
          <w:color w:val="000000"/>
        </w:rPr>
      </w:pPr>
    </w:p>
    <w:p w14:paraId="1810EDED" w14:textId="084579F4" w:rsidR="008A4905" w:rsidRPr="00A95888" w:rsidRDefault="008A4905" w:rsidP="008A4905">
      <w:pPr>
        <w:pStyle w:val="NormaleWeb"/>
        <w:shd w:val="clear" w:color="auto" w:fill="FFFFFF"/>
        <w:spacing w:before="0" w:beforeAutospacing="0" w:after="0" w:afterAutospacing="0"/>
        <w:jc w:val="center"/>
        <w:rPr>
          <w:rFonts w:ascii="Tahoma" w:hAnsi="Tahoma" w:cs="Tahoma"/>
          <w:color w:val="555555"/>
          <w:sz w:val="28"/>
          <w:szCs w:val="28"/>
        </w:rPr>
      </w:pPr>
      <w:r w:rsidRPr="00A95888">
        <w:rPr>
          <w:rStyle w:val="Enfasigrassetto"/>
          <w:rFonts w:ascii="Tahoma" w:eastAsiaTheme="majorEastAsia" w:hAnsi="Tahoma" w:cs="Tahoma"/>
          <w:color w:val="000000"/>
          <w:sz w:val="28"/>
          <w:szCs w:val="28"/>
        </w:rPr>
        <w:t>MILANO</w:t>
      </w:r>
    </w:p>
    <w:p w14:paraId="5C845631" w14:textId="77777777" w:rsidR="008A4905" w:rsidRPr="00A95888" w:rsidRDefault="008A4905" w:rsidP="008A4905">
      <w:pPr>
        <w:pStyle w:val="NormaleWeb"/>
        <w:shd w:val="clear" w:color="auto" w:fill="FFFFFF"/>
        <w:spacing w:before="0" w:beforeAutospacing="0" w:after="0" w:afterAutospacing="0"/>
        <w:jc w:val="center"/>
        <w:rPr>
          <w:rFonts w:ascii="Tahoma" w:hAnsi="Tahoma" w:cs="Tahoma"/>
          <w:color w:val="555555"/>
          <w:sz w:val="28"/>
          <w:szCs w:val="28"/>
        </w:rPr>
      </w:pPr>
      <w:r w:rsidRPr="00A95888">
        <w:rPr>
          <w:rStyle w:val="Enfasigrassetto"/>
          <w:rFonts w:ascii="Tahoma" w:eastAsiaTheme="majorEastAsia" w:hAnsi="Tahoma" w:cs="Tahoma"/>
          <w:color w:val="000000"/>
          <w:sz w:val="28"/>
          <w:szCs w:val="28"/>
        </w:rPr>
        <w:t>MUSEO </w:t>
      </w:r>
      <w:r w:rsidRPr="00A95888">
        <w:rPr>
          <w:rStyle w:val="il"/>
          <w:rFonts w:ascii="Tahoma" w:eastAsiaTheme="majorEastAsia" w:hAnsi="Tahoma" w:cs="Tahoma"/>
          <w:b/>
          <w:bCs/>
          <w:color w:val="000000"/>
          <w:sz w:val="28"/>
          <w:szCs w:val="28"/>
        </w:rPr>
        <w:t>DIOCESANO</w:t>
      </w:r>
      <w:r w:rsidRPr="00A95888">
        <w:rPr>
          <w:rStyle w:val="Enfasigrassetto"/>
          <w:rFonts w:ascii="Tahoma" w:eastAsiaTheme="majorEastAsia" w:hAnsi="Tahoma" w:cs="Tahoma"/>
          <w:color w:val="000000"/>
          <w:sz w:val="28"/>
          <w:szCs w:val="28"/>
        </w:rPr>
        <w:t> CARLO MARIA MARTINI</w:t>
      </w:r>
    </w:p>
    <w:p w14:paraId="1B11DFB8" w14:textId="77777777" w:rsidR="008A4905" w:rsidRPr="00A95888" w:rsidRDefault="008A4905" w:rsidP="00A95888">
      <w:pPr>
        <w:pStyle w:val="NormaleWeb"/>
        <w:shd w:val="clear" w:color="auto" w:fill="FFFFFF"/>
        <w:spacing w:before="0" w:beforeAutospacing="0" w:after="0" w:afterAutospacing="0"/>
        <w:rPr>
          <w:rFonts w:ascii="Tahoma" w:hAnsi="Tahoma" w:cs="Tahoma"/>
          <w:color w:val="555555"/>
          <w:sz w:val="28"/>
          <w:szCs w:val="28"/>
        </w:rPr>
      </w:pPr>
      <w:r w:rsidRPr="00A95888">
        <w:rPr>
          <w:rFonts w:ascii="Tahoma" w:hAnsi="Tahoma" w:cs="Tahoma"/>
          <w:color w:val="555555"/>
          <w:sz w:val="28"/>
          <w:szCs w:val="28"/>
        </w:rPr>
        <w:t> </w:t>
      </w:r>
    </w:p>
    <w:p w14:paraId="71F6B946" w14:textId="41AECEA6" w:rsidR="008A4905" w:rsidRDefault="00A95888" w:rsidP="006A74EC">
      <w:pPr>
        <w:pStyle w:val="NormaleWeb"/>
        <w:shd w:val="clear" w:color="auto" w:fill="FFFFFF"/>
        <w:spacing w:before="0" w:beforeAutospacing="0" w:after="0" w:afterAutospacing="0"/>
        <w:jc w:val="center"/>
        <w:rPr>
          <w:rFonts w:ascii="Arial" w:hAnsi="Arial" w:cs="Arial"/>
          <w:b/>
          <w:bCs/>
          <w:color w:val="000000"/>
          <w:sz w:val="36"/>
          <w:szCs w:val="36"/>
          <w:shd w:val="clear" w:color="auto" w:fill="FFFFFF"/>
        </w:rPr>
      </w:pPr>
      <w:r w:rsidRPr="00A95888">
        <w:rPr>
          <w:rFonts w:ascii="Arial" w:hAnsi="Arial" w:cs="Arial"/>
          <w:b/>
          <w:bCs/>
          <w:color w:val="000000"/>
          <w:sz w:val="36"/>
          <w:szCs w:val="36"/>
          <w:shd w:val="clear" w:color="auto" w:fill="FFFFFF"/>
        </w:rPr>
        <w:t>Robert Capa. L’Opera 1932-1954</w:t>
      </w:r>
    </w:p>
    <w:p w14:paraId="6406499F" w14:textId="77777777" w:rsidR="006A74EC" w:rsidRDefault="006A74EC" w:rsidP="006A74EC">
      <w:pPr>
        <w:pStyle w:val="NormaleWeb"/>
        <w:shd w:val="clear" w:color="auto" w:fill="FFFFFF"/>
        <w:spacing w:before="0" w:beforeAutospacing="0" w:after="0" w:afterAutospacing="0"/>
        <w:jc w:val="center"/>
        <w:rPr>
          <w:rFonts w:ascii="Arial" w:hAnsi="Arial" w:cs="Arial"/>
          <w:b/>
          <w:bCs/>
          <w:color w:val="000000"/>
          <w:sz w:val="36"/>
          <w:szCs w:val="36"/>
          <w:shd w:val="clear" w:color="auto" w:fill="FFFFFF"/>
        </w:rPr>
      </w:pPr>
    </w:p>
    <w:p w14:paraId="45C074A6" w14:textId="5BCD24CE" w:rsidR="00D64A68" w:rsidRPr="00D64A68" w:rsidRDefault="006A74EC" w:rsidP="00D64A68">
      <w:pPr>
        <w:pStyle w:val="NormaleWeb"/>
        <w:shd w:val="clear" w:color="auto" w:fill="FFFFFF"/>
        <w:spacing w:before="0" w:beforeAutospacing="0" w:after="0" w:afterAutospacing="0"/>
        <w:jc w:val="center"/>
        <w:rPr>
          <w:rFonts w:ascii="Tahoma" w:eastAsiaTheme="majorEastAsia" w:hAnsi="Tahoma" w:cs="Tahoma"/>
          <w:b/>
          <w:bCs/>
          <w:color w:val="000000"/>
          <w:sz w:val="22"/>
          <w:szCs w:val="22"/>
        </w:rPr>
      </w:pPr>
      <w:r w:rsidRPr="00A95888">
        <w:rPr>
          <w:rStyle w:val="Enfasigrassetto"/>
          <w:rFonts w:ascii="Tahoma" w:eastAsiaTheme="majorEastAsia" w:hAnsi="Tahoma" w:cs="Tahoma"/>
          <w:color w:val="000000"/>
          <w:sz w:val="22"/>
          <w:szCs w:val="22"/>
        </w:rPr>
        <w:t>Dal 14 maggio al 13 ottobre</w:t>
      </w:r>
      <w:r w:rsidRPr="00A94EAD">
        <w:rPr>
          <w:rStyle w:val="Enfasigrassetto"/>
          <w:rFonts w:ascii="Tahoma" w:eastAsiaTheme="majorEastAsia" w:hAnsi="Tahoma" w:cs="Tahoma"/>
          <w:color w:val="000000"/>
          <w:sz w:val="22"/>
          <w:szCs w:val="22"/>
        </w:rPr>
        <w:t> 2024</w:t>
      </w:r>
      <w:r w:rsidR="00D64A68">
        <w:rPr>
          <w:rStyle w:val="Enfasigrassetto"/>
          <w:rFonts w:ascii="Tahoma" w:eastAsiaTheme="majorEastAsia" w:hAnsi="Tahoma" w:cs="Tahoma"/>
          <w:color w:val="000000"/>
          <w:sz w:val="22"/>
          <w:szCs w:val="22"/>
        </w:rPr>
        <w:t xml:space="preserve"> </w:t>
      </w:r>
      <w:r w:rsidR="00D64A68">
        <w:rPr>
          <w:rStyle w:val="Enfasigrassetto"/>
          <w:rFonts w:ascii="Tahoma" w:eastAsiaTheme="majorEastAsia" w:hAnsi="Tahoma" w:cs="Tahoma"/>
          <w:color w:val="000000"/>
          <w:sz w:val="22"/>
          <w:szCs w:val="22"/>
        </w:rPr>
        <w:br/>
      </w:r>
      <w:r w:rsidR="00D64A68" w:rsidRPr="00D64A68">
        <w:rPr>
          <w:rFonts w:ascii="Tahoma" w:eastAsiaTheme="majorEastAsia" w:hAnsi="Tahoma" w:cs="Tahoma"/>
          <w:b/>
          <w:bCs/>
          <w:color w:val="000000"/>
          <w:sz w:val="22"/>
          <w:szCs w:val="22"/>
        </w:rPr>
        <w:t>Preview stampa</w:t>
      </w:r>
      <w:r w:rsidR="00D64A68">
        <w:rPr>
          <w:rFonts w:ascii="Tahoma" w:eastAsiaTheme="majorEastAsia" w:hAnsi="Tahoma" w:cs="Tahoma"/>
          <w:b/>
          <w:bCs/>
          <w:color w:val="000000"/>
          <w:sz w:val="22"/>
          <w:szCs w:val="22"/>
        </w:rPr>
        <w:t>:</w:t>
      </w:r>
      <w:r w:rsidR="00D64A68" w:rsidRPr="00D64A68">
        <w:rPr>
          <w:rFonts w:ascii="Tahoma" w:eastAsiaTheme="majorEastAsia" w:hAnsi="Tahoma" w:cs="Tahoma"/>
          <w:b/>
          <w:bCs/>
          <w:color w:val="000000"/>
          <w:sz w:val="22"/>
          <w:szCs w:val="22"/>
        </w:rPr>
        <w:t xml:space="preserve"> venerdì 10 maggio 2024 ore 11</w:t>
      </w:r>
      <w:r w:rsidR="007B1302">
        <w:rPr>
          <w:rFonts w:ascii="Tahoma" w:eastAsiaTheme="majorEastAsia" w:hAnsi="Tahoma" w:cs="Tahoma"/>
          <w:b/>
          <w:bCs/>
          <w:color w:val="000000"/>
          <w:sz w:val="22"/>
          <w:szCs w:val="22"/>
        </w:rPr>
        <w:t>.</w:t>
      </w:r>
      <w:r w:rsidR="00D64A68" w:rsidRPr="00D64A68">
        <w:rPr>
          <w:rFonts w:ascii="Tahoma" w:eastAsiaTheme="majorEastAsia" w:hAnsi="Tahoma" w:cs="Tahoma"/>
          <w:b/>
          <w:bCs/>
          <w:color w:val="000000"/>
          <w:sz w:val="22"/>
          <w:szCs w:val="22"/>
        </w:rPr>
        <w:t>30</w:t>
      </w:r>
    </w:p>
    <w:p w14:paraId="0550AD5E" w14:textId="77777777" w:rsidR="008A4905" w:rsidRDefault="008A4905" w:rsidP="008A4905"/>
    <w:p w14:paraId="785A29C8" w14:textId="7F8123F5" w:rsidR="00436ABC" w:rsidRPr="00436ABC" w:rsidRDefault="0034585A" w:rsidP="00436ABC">
      <w:pPr>
        <w:jc w:val="center"/>
      </w:pPr>
      <w:r>
        <w:rPr>
          <w:i/>
          <w:iCs/>
          <w:noProof/>
        </w:rPr>
        <w:drawing>
          <wp:inline distT="0" distB="0" distL="0" distR="0" wp14:anchorId="23959CB1" wp14:editId="0AE4EFF6">
            <wp:extent cx="4020457" cy="2695860"/>
            <wp:effectExtent l="0" t="0" r="5715" b="0"/>
            <wp:docPr id="932105492" name="Immagine 1" descr="Immagine che contiene aria aperta, vestiti, cielo, bianco e n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05492" name="Immagine 1" descr="Immagine che contiene aria aperta, vestiti, cielo, bianco e ner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6366" cy="2733349"/>
                    </a:xfrm>
                    <a:prstGeom prst="rect">
                      <a:avLst/>
                    </a:prstGeom>
                    <a:noFill/>
                    <a:ln>
                      <a:noFill/>
                    </a:ln>
                  </pic:spPr>
                </pic:pic>
              </a:graphicData>
            </a:graphic>
          </wp:inline>
        </w:drawing>
      </w:r>
    </w:p>
    <w:p w14:paraId="6C75DC57" w14:textId="77777777" w:rsidR="00436ABC" w:rsidRDefault="00436ABC" w:rsidP="00436ABC">
      <w:pPr>
        <w:autoSpaceDE w:val="0"/>
        <w:autoSpaceDN w:val="0"/>
        <w:adjustRightInd w:val="0"/>
        <w:spacing w:after="0" w:line="240" w:lineRule="auto"/>
        <w:jc w:val="center"/>
        <w:rPr>
          <w:rFonts w:ascii="Aptos" w:hAnsi="Aptos" w:cs="Times New Roman"/>
          <w:i/>
          <w:iCs/>
          <w:kern w:val="0"/>
          <w:sz w:val="14"/>
          <w:szCs w:val="14"/>
          <w:lang w:val="en-US"/>
        </w:rPr>
      </w:pPr>
      <w:r w:rsidRPr="00436ABC">
        <w:rPr>
          <w:rFonts w:ascii="Aptos" w:hAnsi="Aptos" w:cs="Times New Roman"/>
          <w:i/>
          <w:iCs/>
          <w:kern w:val="0"/>
          <w:sz w:val="14"/>
          <w:szCs w:val="14"/>
          <w:lang w:val="en-US"/>
        </w:rPr>
        <w:t xml:space="preserve">A </w:t>
      </w:r>
      <w:proofErr w:type="spellStart"/>
      <w:r w:rsidRPr="00436ABC">
        <w:rPr>
          <w:rFonts w:ascii="Aptos" w:hAnsi="Aptos" w:cs="Times New Roman"/>
          <w:i/>
          <w:iCs/>
          <w:kern w:val="0"/>
          <w:sz w:val="14"/>
          <w:szCs w:val="14"/>
          <w:lang w:val="en-US"/>
        </w:rPr>
        <w:t>sicilian</w:t>
      </w:r>
      <w:proofErr w:type="spellEnd"/>
      <w:r w:rsidRPr="00436ABC">
        <w:rPr>
          <w:rFonts w:ascii="Aptos" w:hAnsi="Aptos" w:cs="Times New Roman"/>
          <w:i/>
          <w:iCs/>
          <w:kern w:val="0"/>
          <w:sz w:val="14"/>
          <w:szCs w:val="14"/>
          <w:lang w:val="en-US"/>
        </w:rPr>
        <w:t xml:space="preserve"> peasant telling an American officer which way the Germans had gone, near </w:t>
      </w:r>
      <w:proofErr w:type="spellStart"/>
      <w:r w:rsidRPr="00436ABC">
        <w:rPr>
          <w:rFonts w:ascii="Aptos" w:hAnsi="Aptos" w:cs="Times New Roman"/>
          <w:i/>
          <w:iCs/>
          <w:kern w:val="0"/>
          <w:sz w:val="14"/>
          <w:szCs w:val="14"/>
          <w:lang w:val="en-US"/>
        </w:rPr>
        <w:t>Troina</w:t>
      </w:r>
      <w:proofErr w:type="spellEnd"/>
      <w:r w:rsidRPr="00436ABC">
        <w:rPr>
          <w:rFonts w:ascii="Aptos" w:hAnsi="Aptos" w:cs="Times New Roman"/>
          <w:i/>
          <w:iCs/>
          <w:kern w:val="0"/>
          <w:sz w:val="14"/>
          <w:szCs w:val="14"/>
          <w:lang w:val="en-US"/>
        </w:rPr>
        <w:t xml:space="preserve">, Italy, </w:t>
      </w:r>
      <w:proofErr w:type="gramStart"/>
      <w:r w:rsidRPr="00436ABC">
        <w:rPr>
          <w:rFonts w:ascii="Aptos" w:hAnsi="Aptos" w:cs="Times New Roman"/>
          <w:i/>
          <w:iCs/>
          <w:kern w:val="0"/>
          <w:sz w:val="14"/>
          <w:szCs w:val="14"/>
          <w:lang w:val="en-US"/>
        </w:rPr>
        <w:t>August,</w:t>
      </w:r>
      <w:proofErr w:type="gramEnd"/>
      <w:r w:rsidRPr="00436ABC">
        <w:rPr>
          <w:rFonts w:ascii="Aptos" w:hAnsi="Aptos" w:cs="Times New Roman"/>
          <w:i/>
          <w:iCs/>
          <w:kern w:val="0"/>
          <w:sz w:val="14"/>
          <w:szCs w:val="14"/>
          <w:lang w:val="en-US"/>
        </w:rPr>
        <w:t xml:space="preserve"> 1943 </w:t>
      </w:r>
    </w:p>
    <w:p w14:paraId="7427E5B3" w14:textId="184D6705" w:rsidR="00436ABC" w:rsidRDefault="00436ABC" w:rsidP="00436ABC">
      <w:pPr>
        <w:autoSpaceDE w:val="0"/>
        <w:autoSpaceDN w:val="0"/>
        <w:adjustRightInd w:val="0"/>
        <w:spacing w:after="0" w:line="240" w:lineRule="auto"/>
        <w:jc w:val="center"/>
        <w:rPr>
          <w:rFonts w:ascii="Aptos" w:hAnsi="Aptos" w:cs="Times New Roman"/>
          <w:i/>
          <w:iCs/>
          <w:kern w:val="0"/>
          <w:sz w:val="14"/>
          <w:szCs w:val="14"/>
          <w:lang w:val="en-US"/>
        </w:rPr>
      </w:pPr>
      <w:r w:rsidRPr="00436ABC">
        <w:rPr>
          <w:rFonts w:ascii="Aptos" w:hAnsi="Aptos" w:cs="Times New Roman"/>
          <w:i/>
          <w:iCs/>
          <w:kern w:val="0"/>
          <w:sz w:val="14"/>
          <w:szCs w:val="14"/>
          <w:lang w:val="en-US"/>
        </w:rPr>
        <w:t xml:space="preserve">© Robert </w:t>
      </w:r>
      <w:proofErr w:type="spellStart"/>
      <w:r w:rsidRPr="00436ABC">
        <w:rPr>
          <w:rFonts w:ascii="Aptos" w:hAnsi="Aptos" w:cs="Times New Roman"/>
          <w:i/>
          <w:iCs/>
          <w:kern w:val="0"/>
          <w:sz w:val="14"/>
          <w:szCs w:val="14"/>
          <w:lang w:val="en-US"/>
        </w:rPr>
        <w:t>Capa</w:t>
      </w:r>
      <w:proofErr w:type="spellEnd"/>
      <w:r w:rsidRPr="00436ABC">
        <w:rPr>
          <w:rFonts w:ascii="Aptos" w:hAnsi="Aptos" w:cs="Times New Roman"/>
          <w:i/>
          <w:iCs/>
          <w:kern w:val="0"/>
          <w:sz w:val="14"/>
          <w:szCs w:val="14"/>
          <w:lang w:val="en-US"/>
        </w:rPr>
        <w:t xml:space="preserve"> © International Center of Photography/Magnum Photos</w:t>
      </w:r>
    </w:p>
    <w:p w14:paraId="02A7EECF" w14:textId="77777777" w:rsidR="00436ABC" w:rsidRPr="00436ABC" w:rsidRDefault="00436ABC" w:rsidP="00436ABC">
      <w:pPr>
        <w:autoSpaceDE w:val="0"/>
        <w:autoSpaceDN w:val="0"/>
        <w:adjustRightInd w:val="0"/>
        <w:spacing w:after="0" w:line="240" w:lineRule="auto"/>
        <w:jc w:val="center"/>
        <w:rPr>
          <w:rFonts w:ascii="Aptos" w:hAnsi="Aptos" w:cs="Times New Roman"/>
          <w:i/>
          <w:iCs/>
          <w:kern w:val="0"/>
          <w:sz w:val="14"/>
          <w:szCs w:val="14"/>
          <w:lang w:val="en-US"/>
        </w:rPr>
      </w:pPr>
    </w:p>
    <w:p w14:paraId="7BCEFBB9" w14:textId="4B54E5D7" w:rsidR="00A95888" w:rsidRPr="007B1302" w:rsidRDefault="00A95888" w:rsidP="00D64A68">
      <w:pPr>
        <w:pStyle w:val="Paragrafoelenco"/>
        <w:numPr>
          <w:ilvl w:val="0"/>
          <w:numId w:val="2"/>
        </w:numPr>
        <w:jc w:val="both"/>
      </w:pPr>
      <w:r w:rsidRPr="007B1302">
        <w:t>300 opere compongono la retrospettiva dedicata a uno dei più celebri e audaci fotografi di guerra.</w:t>
      </w:r>
    </w:p>
    <w:p w14:paraId="4E9BF080" w14:textId="151DE4DA" w:rsidR="00A95888" w:rsidRPr="007B1302" w:rsidRDefault="00A95888" w:rsidP="00D64A68">
      <w:pPr>
        <w:pStyle w:val="Paragrafoelenco"/>
        <w:numPr>
          <w:ilvl w:val="0"/>
          <w:numId w:val="2"/>
        </w:numPr>
        <w:jc w:val="both"/>
      </w:pPr>
      <w:r w:rsidRPr="007B1302">
        <w:t xml:space="preserve">9 sezioni raccontano gli scontri che il fotografo ha testimoniato, dalla Guerra Civile Spagnola (1936–1939) alla </w:t>
      </w:r>
      <w:r w:rsidR="00A94EAD" w:rsidRPr="007B1302">
        <w:t>Guerra d’Indocina</w:t>
      </w:r>
      <w:r w:rsidRPr="007B1302">
        <w:t xml:space="preserve"> (19</w:t>
      </w:r>
      <w:r w:rsidR="00A94EAD" w:rsidRPr="007B1302">
        <w:t>46</w:t>
      </w:r>
      <w:r w:rsidRPr="007B1302">
        <w:t>–195</w:t>
      </w:r>
      <w:r w:rsidR="00A94EAD" w:rsidRPr="007B1302">
        <w:t>4</w:t>
      </w:r>
      <w:r w:rsidRPr="007B1302">
        <w:t>).</w:t>
      </w:r>
    </w:p>
    <w:p w14:paraId="4F6647EC" w14:textId="5A3E32DF" w:rsidR="00A95888" w:rsidRPr="00A95888" w:rsidRDefault="00A95888" w:rsidP="00D64A68">
      <w:pPr>
        <w:pStyle w:val="Paragrafoelenco"/>
        <w:numPr>
          <w:ilvl w:val="0"/>
          <w:numId w:val="2"/>
        </w:numPr>
        <w:jc w:val="both"/>
        <w:rPr>
          <w:i/>
          <w:iCs/>
        </w:rPr>
      </w:pPr>
      <w:r w:rsidRPr="007B1302">
        <w:t xml:space="preserve">Presenti alcuni capolavori assoluti come </w:t>
      </w:r>
      <w:r w:rsidR="006A74EC" w:rsidRPr="007B1302">
        <w:rPr>
          <w:i/>
          <w:iCs/>
        </w:rPr>
        <w:t xml:space="preserve">Morte di un miliziano lealista, fronte di Cordoba, Spagna, inizio settembre </w:t>
      </w:r>
      <w:r w:rsidR="006E07B4" w:rsidRPr="007B1302">
        <w:rPr>
          <w:i/>
          <w:iCs/>
        </w:rPr>
        <w:t>1936</w:t>
      </w:r>
      <w:r w:rsidR="006E07B4">
        <w:rPr>
          <w:i/>
          <w:iCs/>
        </w:rPr>
        <w:t xml:space="preserve"> e</w:t>
      </w:r>
      <w:r w:rsidR="006E07B4">
        <w:t xml:space="preserve"> </w:t>
      </w:r>
      <w:r w:rsidR="006E07B4" w:rsidRPr="006E07B4">
        <w:rPr>
          <w:i/>
          <w:iCs/>
        </w:rPr>
        <w:t>Truppe americane sbarcano a Omaha Beach, D-Day, Francia, Normandia, 6 giugno 1944</w:t>
      </w:r>
      <w:r w:rsidR="006E07B4" w:rsidRPr="006E07B4">
        <w:t>.</w:t>
      </w:r>
    </w:p>
    <w:p w14:paraId="1366512D" w14:textId="2C290D45" w:rsidR="00A94EAD" w:rsidRDefault="00A95888" w:rsidP="00D64A68">
      <w:pPr>
        <w:pStyle w:val="Paragrafoelenco"/>
        <w:numPr>
          <w:ilvl w:val="0"/>
          <w:numId w:val="2"/>
        </w:numPr>
        <w:jc w:val="both"/>
      </w:pPr>
      <w:r>
        <w:lastRenderedPageBreak/>
        <w:t>Sottotraccia, nella trama degli scatti, emergono storie inusuali e personali, che incrociano la sensibilità di Capa a quelli dei soggetti ritratti.</w:t>
      </w:r>
    </w:p>
    <w:p w14:paraId="29CC8641" w14:textId="77777777" w:rsidR="00A94EAD" w:rsidRDefault="00A94EAD" w:rsidP="00A94EAD"/>
    <w:p w14:paraId="7431FD85" w14:textId="58A8251A" w:rsidR="00F747C2" w:rsidRDefault="00A94EAD" w:rsidP="00A94EAD">
      <w:pPr>
        <w:jc w:val="both"/>
      </w:pPr>
      <w:r w:rsidRPr="00A94EAD">
        <w:rPr>
          <w:b/>
          <w:bCs/>
        </w:rPr>
        <w:t>Dal 14 maggio al 13 ottobre</w:t>
      </w:r>
      <w:r w:rsidR="00896866">
        <w:rPr>
          <w:b/>
          <w:bCs/>
        </w:rPr>
        <w:t xml:space="preserve"> 2024</w:t>
      </w:r>
      <w:r>
        <w:t>, i</w:t>
      </w:r>
      <w:r w:rsidR="00A95888">
        <w:t xml:space="preserve">l </w:t>
      </w:r>
      <w:r w:rsidR="00A95888" w:rsidRPr="00A95888">
        <w:rPr>
          <w:b/>
          <w:bCs/>
        </w:rPr>
        <w:t>Museo Diocesano di Milano</w:t>
      </w:r>
      <w:r w:rsidR="00A95888">
        <w:t xml:space="preserve"> presenta </w:t>
      </w:r>
      <w:r w:rsidR="00A95888" w:rsidRPr="00A94EAD">
        <w:rPr>
          <w:b/>
          <w:bCs/>
          <w:i/>
          <w:iCs/>
        </w:rPr>
        <w:t>Robert Capa. L’Opera 1</w:t>
      </w:r>
      <w:r w:rsidR="006E07B4">
        <w:rPr>
          <w:b/>
          <w:bCs/>
          <w:i/>
          <w:iCs/>
        </w:rPr>
        <w:t>9</w:t>
      </w:r>
      <w:r w:rsidR="00A95888" w:rsidRPr="00A94EAD">
        <w:rPr>
          <w:b/>
          <w:bCs/>
          <w:i/>
          <w:iCs/>
        </w:rPr>
        <w:t>32-1954</w:t>
      </w:r>
      <w:r w:rsidR="00A95888">
        <w:t xml:space="preserve">, </w:t>
      </w:r>
      <w:r w:rsidR="00A95888" w:rsidRPr="0034585A">
        <w:t xml:space="preserve">retrospettiva </w:t>
      </w:r>
      <w:r w:rsidR="00896866">
        <w:t xml:space="preserve">curata da </w:t>
      </w:r>
      <w:r w:rsidR="00896866" w:rsidRPr="00896866">
        <w:t xml:space="preserve">Gabriel </w:t>
      </w:r>
      <w:proofErr w:type="spellStart"/>
      <w:r w:rsidR="00896866" w:rsidRPr="00896866">
        <w:t>Bauret</w:t>
      </w:r>
      <w:proofErr w:type="spellEnd"/>
      <w:r w:rsidR="007B1302">
        <w:t xml:space="preserve">, </w:t>
      </w:r>
      <w:r w:rsidR="00102AD7" w:rsidRPr="004C3D53">
        <w:t xml:space="preserve">promossa da Fondazione Cassa di Risparmio di Padova e Rovigo e prodotta da Silvana Editoriale, </w:t>
      </w:r>
      <w:r w:rsidR="00896866">
        <w:t xml:space="preserve">realizzata </w:t>
      </w:r>
      <w:r w:rsidR="00102AD7" w:rsidRPr="004C3D53">
        <w:t>grazie al</w:t>
      </w:r>
      <w:r w:rsidR="00896866" w:rsidRPr="004C3D53">
        <w:t xml:space="preserve"> supporto d</w:t>
      </w:r>
      <w:r w:rsidR="00102AD7" w:rsidRPr="004C3D53">
        <w:t xml:space="preserve">el </w:t>
      </w:r>
      <w:proofErr w:type="spellStart"/>
      <w:r w:rsidR="00102AD7" w:rsidRPr="004C3D53">
        <w:t>main</w:t>
      </w:r>
      <w:proofErr w:type="spellEnd"/>
      <w:r w:rsidR="00102AD7" w:rsidRPr="004C3D53">
        <w:t xml:space="preserve"> sponsor</w:t>
      </w:r>
      <w:r w:rsidR="00896866">
        <w:t xml:space="preserve"> </w:t>
      </w:r>
      <w:proofErr w:type="spellStart"/>
      <w:r w:rsidR="00896866" w:rsidRPr="004C3D53">
        <w:t>Dils</w:t>
      </w:r>
      <w:proofErr w:type="spellEnd"/>
      <w:r w:rsidR="00896866" w:rsidRPr="004C3D53">
        <w:t xml:space="preserve"> </w:t>
      </w:r>
      <w:r w:rsidR="00D67F90">
        <w:t xml:space="preserve">azienda leader nel </w:t>
      </w:r>
      <w:r w:rsidR="00D64A68" w:rsidRPr="004C3D53">
        <w:t>Real Estate</w:t>
      </w:r>
      <w:r w:rsidR="007B1302">
        <w:t>,</w:t>
      </w:r>
      <w:r w:rsidR="00D64A68">
        <w:t xml:space="preserve"> </w:t>
      </w:r>
      <w:r w:rsidR="00A95888">
        <w:t>che ripercorre le tappe principali della carriera del fotografo di guerra, dagli esordi nel 193</w:t>
      </w:r>
      <w:r w:rsidR="00896866">
        <w:t>2</w:t>
      </w:r>
      <w:r w:rsidR="00A95888">
        <w:t xml:space="preserve"> fino alla morte avvenuta nel 1954 in Indocina per lo scoppio di una mina.</w:t>
      </w:r>
      <w:r w:rsidR="00896866">
        <w:t xml:space="preserve"> </w:t>
      </w:r>
    </w:p>
    <w:p w14:paraId="54824B7A" w14:textId="05D3E842" w:rsidR="00A95888" w:rsidRDefault="00896866" w:rsidP="00A94EAD">
      <w:pPr>
        <w:jc w:val="both"/>
      </w:pPr>
      <w:r>
        <w:t xml:space="preserve">Una mostra </w:t>
      </w:r>
      <w:r w:rsidR="007B1302">
        <w:t>composta da</w:t>
      </w:r>
      <w:r w:rsidR="00A95888">
        <w:t xml:space="preserve"> </w:t>
      </w:r>
      <w:r w:rsidR="00A95888" w:rsidRPr="00A95888">
        <w:rPr>
          <w:b/>
          <w:bCs/>
        </w:rPr>
        <w:t>300 opere</w:t>
      </w:r>
      <w:r w:rsidR="00A95888">
        <w:t xml:space="preserve">, selezionate dagli archivi dell’Agenzia Magnum </w:t>
      </w:r>
      <w:proofErr w:type="spellStart"/>
      <w:r w:rsidR="00A95888">
        <w:t>Photos</w:t>
      </w:r>
      <w:proofErr w:type="spellEnd"/>
      <w:r w:rsidR="00A95888">
        <w:t xml:space="preserve">, </w:t>
      </w:r>
      <w:r>
        <w:t>che</w:t>
      </w:r>
      <w:r w:rsidR="00F747C2">
        <w:t xml:space="preserve"> vuole</w:t>
      </w:r>
      <w:r>
        <w:t xml:space="preserve"> </w:t>
      </w:r>
      <w:r w:rsidR="00A95888">
        <w:t>rivela</w:t>
      </w:r>
      <w:r w:rsidR="00F747C2">
        <w:t>re</w:t>
      </w:r>
      <w:r>
        <w:t xml:space="preserve"> </w:t>
      </w:r>
      <w:r w:rsidR="00A95888">
        <w:t xml:space="preserve">il temperamento e le sfaccettature di un personaggio passionale e sfuggente, insaziabile e forse mai pienamente soddisfatto, che non esitava a rischiare la vita per i suoi reportage.  </w:t>
      </w:r>
    </w:p>
    <w:p w14:paraId="3D37D4B9" w14:textId="28D6C646" w:rsidR="00F747C2" w:rsidRPr="00D43F5B" w:rsidRDefault="00F747C2" w:rsidP="00A94EAD">
      <w:pPr>
        <w:jc w:val="both"/>
      </w:pPr>
      <w:r w:rsidRPr="00D43F5B">
        <w:t xml:space="preserve">Di lui così scrisse Henri Cartier-Bresson: “Per me, Capa indossava l’abito di luce di un grande torero, ma non uccideva; da bravo giocatore, combatteva generosamente per </w:t>
      </w:r>
      <w:proofErr w:type="gramStart"/>
      <w:r w:rsidRPr="00D43F5B">
        <w:t>se</w:t>
      </w:r>
      <w:proofErr w:type="gramEnd"/>
      <w:r w:rsidRPr="00D43F5B">
        <w:t xml:space="preserve"> stesso e per gli altri in un turbine. La sorte ha voluto che fosse colpito all’apice della sua gloria”.</w:t>
      </w:r>
    </w:p>
    <w:p w14:paraId="14A738BE" w14:textId="483407C7" w:rsidR="00A95888" w:rsidRPr="00D43F5B" w:rsidRDefault="00567BCA" w:rsidP="00A94EAD">
      <w:pPr>
        <w:jc w:val="both"/>
      </w:pPr>
      <w:r>
        <w:t>La rassegna</w:t>
      </w:r>
      <w:r w:rsidR="00A95888">
        <w:t xml:space="preserve"> si svolge cronologicamente fornendo uno sguardo dettagliato sul percorso artistico e professionale di uno dei fotografi più influenti del ventesimo secolo, esplorando i suoi scatti più iconici, e al contempo delineando il metodo di lavoro che Capa utilizzava, dal quale trapela la complicità e l’empatia che il fotografo riservava ai soggetti ritratti, soldati ma anche civili, sui terreni di scontro in cui ha maggiormente operato</w:t>
      </w:r>
      <w:r w:rsidR="00A95888" w:rsidRPr="00465E7D">
        <w:rPr>
          <w:color w:val="FF0000"/>
        </w:rPr>
        <w:t>.</w:t>
      </w:r>
      <w:r w:rsidR="00F747C2" w:rsidRPr="00465E7D">
        <w:rPr>
          <w:color w:val="FF0000"/>
        </w:rPr>
        <w:t xml:space="preserve"> </w:t>
      </w:r>
      <w:r w:rsidR="00F40DD9" w:rsidRPr="00D43F5B">
        <w:t>N</w:t>
      </w:r>
      <w:r w:rsidR="00F747C2" w:rsidRPr="00D43F5B">
        <w:t xml:space="preserve">ell’intento del curatore, </w:t>
      </w:r>
      <w:r w:rsidR="00D43F5B" w:rsidRPr="00D43F5B">
        <w:t>il</w:t>
      </w:r>
      <w:r w:rsidR="00F747C2" w:rsidRPr="00D43F5B">
        <w:t xml:space="preserve"> progetto </w:t>
      </w:r>
      <w:r w:rsidR="00F40DD9" w:rsidRPr="00D43F5B">
        <w:t>vuole porre l’accento sulla dimensione umanista di Robert Capa,</w:t>
      </w:r>
      <w:r w:rsidR="00F747C2" w:rsidRPr="00D43F5B">
        <w:t xml:space="preserve"> </w:t>
      </w:r>
      <w:r w:rsidR="00465E7D" w:rsidRPr="00D43F5B">
        <w:t>sulle altre angolazioni verso cui dirige il suo obiettivo: le popolazioni vittime dei conflitti, i bambini, le donne.</w:t>
      </w:r>
    </w:p>
    <w:p w14:paraId="17063C8A" w14:textId="546494D3" w:rsidR="00A2287A" w:rsidRPr="00D43F5B" w:rsidRDefault="00A2287A" w:rsidP="00A94EAD">
      <w:pPr>
        <w:jc w:val="both"/>
      </w:pPr>
      <w:r w:rsidRPr="00D43F5B">
        <w:t xml:space="preserve">Afferma Gabriel </w:t>
      </w:r>
      <w:proofErr w:type="spellStart"/>
      <w:r w:rsidRPr="00D43F5B">
        <w:t>Bauret</w:t>
      </w:r>
      <w:proofErr w:type="spellEnd"/>
      <w:r w:rsidRPr="00D43F5B">
        <w:t xml:space="preserve">: “Se le fotografie di guerra plasmano la leggenda di Capa, nei suoi reportage lo vediamo anche guardare la realtà da diversi punti di vista, concentrandosi su quelli che il fotografo Raymond </w:t>
      </w:r>
      <w:proofErr w:type="spellStart"/>
      <w:r w:rsidRPr="00D43F5B">
        <w:t>Depardon</w:t>
      </w:r>
      <w:proofErr w:type="spellEnd"/>
      <w:r w:rsidRPr="00D43F5B">
        <w:t xml:space="preserve"> definiva “tempi deboli”, in contrapposizione ai tempi forti che solitamente mobilitano l’attenzione dei giornalisti e </w:t>
      </w:r>
      <w:r w:rsidR="00A77216" w:rsidRPr="00D43F5B">
        <w:t>ri</w:t>
      </w:r>
      <w:r w:rsidRPr="00D43F5B">
        <w:t xml:space="preserve">chiedono </w:t>
      </w:r>
      <w:r w:rsidR="00730009" w:rsidRPr="00D43F5B">
        <w:t xml:space="preserve">loro </w:t>
      </w:r>
      <w:r w:rsidRPr="00D43F5B">
        <w:t>di essere i primi e più vicini”.</w:t>
      </w:r>
    </w:p>
    <w:p w14:paraId="14F2A62C" w14:textId="1A8BB86A" w:rsidR="00A2287A" w:rsidRPr="00D43F5B" w:rsidRDefault="00A2287A" w:rsidP="00A94EAD">
      <w:pPr>
        <w:jc w:val="both"/>
      </w:pPr>
      <w:r w:rsidRPr="00D43F5B">
        <w:t>Nei “tempi deboli” le storie personali emergono dalla Storia universale, e il singolo si manifesta in tutta la sua umanità.</w:t>
      </w:r>
    </w:p>
    <w:p w14:paraId="7B3433CB" w14:textId="77777777" w:rsidR="00A94EAD" w:rsidRDefault="00A95888" w:rsidP="00A94EAD">
      <w:pPr>
        <w:jc w:val="both"/>
      </w:pPr>
      <w:r>
        <w:t xml:space="preserve">L’esposizione si articola in </w:t>
      </w:r>
      <w:r w:rsidRPr="007B1302">
        <w:rPr>
          <w:b/>
          <w:bCs/>
        </w:rPr>
        <w:t>9 sezioni tematiche</w:t>
      </w:r>
      <w:r>
        <w:t xml:space="preserve"> - </w:t>
      </w:r>
      <w:r w:rsidRPr="00A95888">
        <w:rPr>
          <w:i/>
          <w:iCs/>
        </w:rPr>
        <w:t>Fotografie degli esordi, 1932–1935; La speranza di una società più giusta, 1936; Spagna: l’impegno civile, 1936–1939; La Cina sotto il fuoco del Giappone, 1938; A fianco dei soldati americani, 1943–1945; Verso una pace ritrovata, 1944–1954; Viaggi a est, 1947–1948; Israele terra promessa, 1948–1950; Ritorno in Asia: una guerra che non è la sua, 1954</w:t>
      </w:r>
      <w:r>
        <w:t xml:space="preserve"> - che evocano l'impostazione cronachistica con cui i suoi reportage venivano pubblicati sulla stampa francese e americana dell'epoca. </w:t>
      </w:r>
    </w:p>
    <w:p w14:paraId="470654D5" w14:textId="29C825F9" w:rsidR="0034585A" w:rsidRDefault="00A95888" w:rsidP="00A94EAD">
      <w:pPr>
        <w:jc w:val="both"/>
      </w:pPr>
      <w:r>
        <w:t xml:space="preserve">Lungo il percorso espositivo si trovano dunque immagini drammatiche come </w:t>
      </w:r>
      <w:r w:rsidR="00567BCA" w:rsidRPr="006A74EC">
        <w:rPr>
          <w:i/>
          <w:iCs/>
        </w:rPr>
        <w:t>Morte di un miliziano lealista, fronte di Cordoba, Spagna, inizio settembre 1936</w:t>
      </w:r>
      <w:r>
        <w:t xml:space="preserve">, che per la prima volta, insieme agli scatti di altri fotografi professionisti inviati in prima linea e nelle città bombardate, documenta in senso moderno una guerra; ma anche fotografie che immortalano i momenti di svago del </w:t>
      </w:r>
      <w:r w:rsidRPr="00A95888">
        <w:rPr>
          <w:i/>
          <w:iCs/>
        </w:rPr>
        <w:t xml:space="preserve">Tour de France, </w:t>
      </w:r>
      <w:r w:rsidR="00567BCA">
        <w:rPr>
          <w:i/>
          <w:iCs/>
        </w:rPr>
        <w:t>luglio</w:t>
      </w:r>
      <w:r w:rsidRPr="00A95888">
        <w:rPr>
          <w:i/>
          <w:iCs/>
        </w:rPr>
        <w:t xml:space="preserve"> 1939,</w:t>
      </w:r>
      <w:r>
        <w:t xml:space="preserve"> simbolo di una vita che si sforza di scorrere nonostante lo spettro della battaglia; gli esiti della Seconda Guerra Mondiale emergono in istantanee di </w:t>
      </w:r>
      <w:r w:rsidR="00342EEE">
        <w:t>morte</w:t>
      </w:r>
      <w:r>
        <w:t xml:space="preserve"> e resilienz</w:t>
      </w:r>
      <w:r w:rsidR="00342EEE">
        <w:t>a come</w:t>
      </w:r>
      <w:r>
        <w:t xml:space="preserve"> </w:t>
      </w:r>
      <w:r w:rsidR="00342EEE">
        <w:t xml:space="preserve">in </w:t>
      </w:r>
      <w:r w:rsidR="00342EEE" w:rsidRPr="00342EEE">
        <w:rPr>
          <w:i/>
          <w:iCs/>
        </w:rPr>
        <w:t>Un prete cattolico celebra la messa sulla spiaggia di Omaha, Francia, Normandia, giugno 1944</w:t>
      </w:r>
      <w:r w:rsidR="00342EEE">
        <w:t xml:space="preserve">, </w:t>
      </w:r>
      <w:r>
        <w:t>dove</w:t>
      </w:r>
      <w:r w:rsidR="00342EEE">
        <w:t xml:space="preserve"> vediamo</w:t>
      </w:r>
      <w:r>
        <w:t xml:space="preserve"> la liturgia svolgersi </w:t>
      </w:r>
      <w:r w:rsidR="00342EEE">
        <w:t>in un contesto estremo.</w:t>
      </w:r>
    </w:p>
    <w:p w14:paraId="3731B238" w14:textId="77777777" w:rsidR="00F40DD9" w:rsidRDefault="0034585A" w:rsidP="00A94EAD">
      <w:pPr>
        <w:jc w:val="both"/>
      </w:pPr>
      <w:r>
        <w:t>Negli stessi anni</w:t>
      </w:r>
      <w:r w:rsidR="00A95888">
        <w:t xml:space="preserve">, a chilometri di distanza, Capa </w:t>
      </w:r>
      <w:r w:rsidR="006E07B4">
        <w:t xml:space="preserve">documenta la risalita dell’Italia da parte degli Alleati e </w:t>
      </w:r>
      <w:r w:rsidR="00A95888">
        <w:t>scova dell'inaspettata ironia di un</w:t>
      </w:r>
      <w:r w:rsidR="00567BCA">
        <w:t xml:space="preserve"> </w:t>
      </w:r>
      <w:r w:rsidR="00567BCA" w:rsidRPr="00567BCA">
        <w:rPr>
          <w:i/>
          <w:iCs/>
        </w:rPr>
        <w:t xml:space="preserve">Contadino siciliano che racconta a un ufficiale americano la direzione </w:t>
      </w:r>
      <w:r w:rsidR="00567BCA" w:rsidRPr="00567BCA">
        <w:rPr>
          <w:i/>
          <w:iCs/>
        </w:rPr>
        <w:lastRenderedPageBreak/>
        <w:t>che avevano preso i tedeschi, vicino a Troina, in Italia, nell'agosto 1943</w:t>
      </w:r>
      <w:r w:rsidR="00567BCA">
        <w:rPr>
          <w:i/>
          <w:iCs/>
        </w:rPr>
        <w:t xml:space="preserve">; </w:t>
      </w:r>
      <w:r>
        <w:t>allo stesso tempo</w:t>
      </w:r>
      <w:r w:rsidR="00A95888">
        <w:t xml:space="preserve"> la festante esaltazione dei soldati russi e americani, che si divertono insieme a Berlino celebrando la fine della Guerra (</w:t>
      </w:r>
      <w:r w:rsidR="00567BCA" w:rsidRPr="00567BCA">
        <w:rPr>
          <w:i/>
          <w:iCs/>
        </w:rPr>
        <w:t>Soldati americani, parte delle forze di occupazione alleate, ad una festa multinazionale, Berlino, Germania, 1945</w:t>
      </w:r>
      <w:r w:rsidR="00A95888">
        <w:t xml:space="preserve">), è solo uno scorcio di pace in un mondo in conflitto; così la silenziosa e anonima sofferenza </w:t>
      </w:r>
      <w:r w:rsidR="00A95888" w:rsidRPr="00567BCA">
        <w:rPr>
          <w:i/>
          <w:iCs/>
        </w:rPr>
        <w:t xml:space="preserve">di </w:t>
      </w:r>
      <w:r w:rsidR="00567BCA" w:rsidRPr="00567BCA">
        <w:rPr>
          <w:i/>
          <w:iCs/>
        </w:rPr>
        <w:t>Un uomo e una donna trasportano i loro averi in sacchi, Haifa, Israele, 1949</w:t>
      </w:r>
      <w:r w:rsidR="00A95888">
        <w:t xml:space="preserve"> ricorda come ogni giorno il mondo sia solcato da tragedi</w:t>
      </w:r>
      <w:r w:rsidR="00567BCA">
        <w:t>e</w:t>
      </w:r>
      <w:r w:rsidR="00A95888">
        <w:t xml:space="preserve"> che l'umanità - ora tanto piccola, ora invincibile - è chiamata ad affrontare.</w:t>
      </w:r>
    </w:p>
    <w:p w14:paraId="15C6088E" w14:textId="687AEAE4" w:rsidR="00F959CA" w:rsidRDefault="00A95888" w:rsidP="00D43F5B">
      <w:pPr>
        <w:jc w:val="both"/>
      </w:pPr>
      <w:r w:rsidRPr="00F40DD9">
        <w:t>Molte fotografie rimandano dunque all’uomo più che al fotografo, a</w:t>
      </w:r>
      <w:r w:rsidR="000B5B5B">
        <w:t xml:space="preserve"> </w:t>
      </w:r>
      <w:proofErr w:type="spellStart"/>
      <w:r w:rsidR="000B5B5B" w:rsidRPr="000B5B5B">
        <w:t>Endre</w:t>
      </w:r>
      <w:proofErr w:type="spellEnd"/>
      <w:r w:rsidR="000B5B5B" w:rsidRPr="000B5B5B">
        <w:t xml:space="preserve"> </w:t>
      </w:r>
      <w:proofErr w:type="spellStart"/>
      <w:r w:rsidR="000B5B5B" w:rsidRPr="000B5B5B">
        <w:t>Ernő</w:t>
      </w:r>
      <w:proofErr w:type="spellEnd"/>
      <w:r w:rsidR="000B5B5B" w:rsidRPr="000B5B5B">
        <w:t> Friedmann</w:t>
      </w:r>
      <w:r w:rsidRPr="00F40DD9">
        <w:t xml:space="preserve"> (suo nome di battesimo) più che a Robert Capa</w:t>
      </w:r>
      <w:r w:rsidR="00F40DD9">
        <w:t xml:space="preserve">. </w:t>
      </w:r>
    </w:p>
    <w:p w14:paraId="74BBD1AF" w14:textId="4D63E0FE" w:rsidR="007B1302" w:rsidRPr="0093373C" w:rsidRDefault="00F959CA" w:rsidP="00A94EAD">
      <w:pPr>
        <w:jc w:val="both"/>
      </w:pPr>
      <w:r>
        <w:t>I</w:t>
      </w:r>
      <w:r w:rsidR="00A95888">
        <w:t xml:space="preserve">nsieme alle fotografie, </w:t>
      </w:r>
      <w:r>
        <w:t xml:space="preserve">sono esposti in mostra </w:t>
      </w:r>
      <w:r w:rsidR="00A95888">
        <w:t xml:space="preserve">una serie di documenti, pubblicazioni, </w:t>
      </w:r>
      <w:r w:rsidR="006E07B4">
        <w:t xml:space="preserve">un </w:t>
      </w:r>
      <w:r w:rsidR="00A95888">
        <w:t>filmat</w:t>
      </w:r>
      <w:r w:rsidR="00A748B1">
        <w:t>o</w:t>
      </w:r>
      <w:r w:rsidR="00A95888">
        <w:t xml:space="preserve"> e</w:t>
      </w:r>
      <w:r w:rsidR="00A748B1">
        <w:t xml:space="preserve"> una</w:t>
      </w:r>
      <w:r w:rsidR="00A95888">
        <w:t xml:space="preserve"> registrazion</w:t>
      </w:r>
      <w:r w:rsidR="00A748B1">
        <w:t xml:space="preserve">e </w:t>
      </w:r>
      <w:r w:rsidR="00A95888">
        <w:t>sonor</w:t>
      </w:r>
      <w:r w:rsidR="00A748B1">
        <w:t>a</w:t>
      </w:r>
      <w:r w:rsidR="00A95888">
        <w:t xml:space="preserve"> </w:t>
      </w:r>
      <w:r w:rsidR="00A748B1">
        <w:t xml:space="preserve">(l’unica esistente con la voce di </w:t>
      </w:r>
      <w:r w:rsidR="00A748B1" w:rsidRPr="0093373C">
        <w:t xml:space="preserve">Capa) </w:t>
      </w:r>
      <w:r w:rsidR="00A95888" w:rsidRPr="0093373C">
        <w:t>che permett</w:t>
      </w:r>
      <w:r w:rsidR="00A748B1" w:rsidRPr="0093373C">
        <w:t>ono</w:t>
      </w:r>
      <w:r w:rsidR="00A95888" w:rsidRPr="0093373C">
        <w:t xml:space="preserve"> di </w:t>
      </w:r>
      <w:r w:rsidRPr="0093373C">
        <w:t>dissipare l’aura mitologica da cui è avvol</w:t>
      </w:r>
      <w:r w:rsidR="0083183C">
        <w:t>t</w:t>
      </w:r>
      <w:r w:rsidRPr="0093373C">
        <w:t xml:space="preserve">a la sua figura e </w:t>
      </w:r>
      <w:r w:rsidR="00A95888" w:rsidRPr="0093373C">
        <w:t xml:space="preserve">tracciare i contorni di </w:t>
      </w:r>
      <w:r w:rsidR="00256D94" w:rsidRPr="0093373C">
        <w:t>una vita</w:t>
      </w:r>
      <w:r w:rsidR="00A95888" w:rsidRPr="0093373C">
        <w:t xml:space="preserve"> il cui esito non è sfuggito alla tragedia.</w:t>
      </w:r>
    </w:p>
    <w:p w14:paraId="041BB1F3" w14:textId="693D0EF0" w:rsidR="00567BCA" w:rsidRPr="00D43F5B" w:rsidRDefault="00850496" w:rsidP="00A94EAD">
      <w:pPr>
        <w:jc w:val="both"/>
      </w:pPr>
      <w:r w:rsidRPr="00D43F5B">
        <w:t xml:space="preserve">Accompagna la mostra un catalogo edito da Silvana Editoriale, curato dallo stesso Gabriel </w:t>
      </w:r>
      <w:proofErr w:type="spellStart"/>
      <w:r w:rsidRPr="00D43F5B">
        <w:t>Bauret</w:t>
      </w:r>
      <w:proofErr w:type="spellEnd"/>
      <w:r w:rsidRPr="00D43F5B">
        <w:t>, con testi del curatore e di Michel Lefebvre.</w:t>
      </w:r>
    </w:p>
    <w:p w14:paraId="274172D5" w14:textId="4059621E" w:rsidR="005E42EF" w:rsidRDefault="005E42EF" w:rsidP="00A94EAD">
      <w:pPr>
        <w:jc w:val="both"/>
      </w:pPr>
      <w:r w:rsidRPr="00D64A68">
        <w:t>Milano, aprile 2024</w:t>
      </w:r>
    </w:p>
    <w:p w14:paraId="4015F0F1" w14:textId="24C91170" w:rsidR="00102AD7" w:rsidRDefault="00102AD7" w:rsidP="00A94EAD">
      <w:pPr>
        <w:jc w:val="both"/>
      </w:pPr>
    </w:p>
    <w:p w14:paraId="50AEBEE4" w14:textId="77777777" w:rsidR="00102AD7" w:rsidRDefault="00102AD7" w:rsidP="00A94EAD">
      <w:pPr>
        <w:jc w:val="both"/>
      </w:pPr>
    </w:p>
    <w:p w14:paraId="6FF80FB3" w14:textId="5F7CFC36" w:rsidR="00253AB2" w:rsidRDefault="00253AB2" w:rsidP="00A94EAD">
      <w:pPr>
        <w:jc w:val="both"/>
        <w:rPr>
          <w:b/>
          <w:bCs/>
        </w:rPr>
      </w:pPr>
      <w:r w:rsidRPr="00253AB2">
        <w:rPr>
          <w:b/>
          <w:bCs/>
        </w:rPr>
        <w:t>BIOGRAFI</w:t>
      </w:r>
      <w:r w:rsidR="003C37A9">
        <w:rPr>
          <w:b/>
          <w:bCs/>
        </w:rPr>
        <w:t>A</w:t>
      </w:r>
    </w:p>
    <w:p w14:paraId="055AF4BB" w14:textId="6CDCAEC5" w:rsidR="003C37A9" w:rsidRPr="00253AB2" w:rsidRDefault="0057222B" w:rsidP="00A94EAD">
      <w:pPr>
        <w:jc w:val="both"/>
      </w:pPr>
      <w:r w:rsidRPr="0057222B">
        <w:t xml:space="preserve">Robert Capa nasce a Budapest il 22 ottobre 1913, come </w:t>
      </w:r>
      <w:proofErr w:type="spellStart"/>
      <w:r w:rsidRPr="0057222B">
        <w:t>Endre</w:t>
      </w:r>
      <w:proofErr w:type="spellEnd"/>
      <w:r w:rsidRPr="0057222B">
        <w:t xml:space="preserve"> Friedmann. Nel 1932, </w:t>
      </w:r>
      <w:r w:rsidR="00D43F5B">
        <w:t>v</w:t>
      </w:r>
      <w:r w:rsidRPr="0057222B">
        <w:t>a a Berlino dove</w:t>
      </w:r>
      <w:r w:rsidR="00D43F5B">
        <w:t xml:space="preserve"> v</w:t>
      </w:r>
      <w:r w:rsidRPr="0057222B">
        <w:t xml:space="preserve">iene assunto alla </w:t>
      </w:r>
      <w:proofErr w:type="spellStart"/>
      <w:r w:rsidRPr="0057222B">
        <w:t>Dephot</w:t>
      </w:r>
      <w:proofErr w:type="spellEnd"/>
      <w:r w:rsidRPr="0057222B">
        <w:t xml:space="preserve">, una nota agenzia fotografica. Nello stesso anno pubblica il suo primo reportage su Leon Trotskij. Nel 1933, dopo l’ascesa al potere di Hitler, fugge da Berlino alla volta di Parigi, dove incontra André </w:t>
      </w:r>
      <w:proofErr w:type="spellStart"/>
      <w:r w:rsidRPr="0057222B">
        <w:t>Kertész</w:t>
      </w:r>
      <w:proofErr w:type="spellEnd"/>
      <w:r w:rsidRPr="0057222B">
        <w:t xml:space="preserve">, David Seymour (o </w:t>
      </w:r>
      <w:proofErr w:type="spellStart"/>
      <w:r w:rsidRPr="0057222B">
        <w:t>Szymin</w:t>
      </w:r>
      <w:proofErr w:type="spellEnd"/>
      <w:r w:rsidRPr="0057222B">
        <w:t>, alias “</w:t>
      </w:r>
      <w:proofErr w:type="spellStart"/>
      <w:r w:rsidRPr="0057222B">
        <w:t>Chim</w:t>
      </w:r>
      <w:proofErr w:type="spellEnd"/>
      <w:r w:rsidRPr="0057222B">
        <w:t xml:space="preserve">”) e Henri Cartier-Bresson. L'anno successivo </w:t>
      </w:r>
      <w:r>
        <w:t>conosce</w:t>
      </w:r>
      <w:r w:rsidRPr="0057222B">
        <w:t xml:space="preserve"> Gerda </w:t>
      </w:r>
      <w:proofErr w:type="spellStart"/>
      <w:r w:rsidRPr="0057222B">
        <w:t>Pohorylle</w:t>
      </w:r>
      <w:proofErr w:type="spellEnd"/>
      <w:r w:rsidRPr="0057222B">
        <w:t xml:space="preserve"> (poi Gerda Taro), una rifugiata ebrea tedesca che diventa sua compagna e agente. Nel 1936 documenta l’ascesa al potere del Fronte Popolare e i conseguenti scioperi. Il 18 luglio scoppia la guerra civile spagnola</w:t>
      </w:r>
      <w:r>
        <w:t xml:space="preserve">, che segue </w:t>
      </w:r>
      <w:r w:rsidRPr="0057222B">
        <w:t xml:space="preserve">da reporter. </w:t>
      </w:r>
      <w:r>
        <w:t>Inizia la collaborazione con la rivista “Life” di New York.</w:t>
      </w:r>
      <w:r w:rsidRPr="0057222B">
        <w:t xml:space="preserve"> Nel 1938 si imbarca per Hong Kong, dove lavora a un documentario sulla resistenza cinese all’invasione giapponese. In ottobre torna in Spagna dove assiste alla partenza delle Brigate Internazionali e alla fine del conflitto. L'anno successivo segue il Tour de France. Allo scoppio della guerra in Europa parte per New York, dove “Life” gli commissiona diversi servizi negli Stati Uniti e in Messico. Nel 1943 segue la campagna degli Alleati in Nordafrica, la liberazione della Sicilia e l’avanzata alleata in Italia. L'anno dopo attende lo sbarco a Londra e fa parte della prima ondata americana che approda su Omaha Beach. Avanza verso Parigi a fianco delle truppe di liberazione ed entra nella capitale con la Seconda divisione corazzata francese. In Belgio, assiste all’offensiva delle Ardenne. Nel 1945 fotografa la liberazione della Germania. Incontra Ingrid Bergman a Parigi, con cui inizia una relazione che durerà due anni. Nel 1947 con Henri Cartier-Bresson, David Seymour (“</w:t>
      </w:r>
      <w:proofErr w:type="spellStart"/>
      <w:r w:rsidRPr="0057222B">
        <w:t>Chim</w:t>
      </w:r>
      <w:proofErr w:type="spellEnd"/>
      <w:r w:rsidRPr="0057222B">
        <w:t xml:space="preserve">”), George Rodger e William </w:t>
      </w:r>
      <w:proofErr w:type="spellStart"/>
      <w:r w:rsidRPr="0057222B">
        <w:t>Vandivert</w:t>
      </w:r>
      <w:proofErr w:type="spellEnd"/>
      <w:r w:rsidRPr="0057222B">
        <w:t xml:space="preserve"> fonda l’agenzia fotografica Magnum, organizzata in forma di cooperativa. Il 14 maggio 1948 è testimone a Tel Aviv della proclamazione dell’indipendenza dello Stato israeliano e della guerra che ne seguirà. Nel 1954 trascorre tre settimane in Giappone e poi parte per l’Indocina dove assiste</w:t>
      </w:r>
      <w:r w:rsidR="009B2E52">
        <w:t xml:space="preserve"> </w:t>
      </w:r>
      <w:r w:rsidRPr="0057222B">
        <w:t xml:space="preserve">all’evacuazione dei prigionieri feriti a </w:t>
      </w:r>
      <w:proofErr w:type="spellStart"/>
      <w:r w:rsidRPr="0057222B">
        <w:t>Diên</w:t>
      </w:r>
      <w:proofErr w:type="spellEnd"/>
      <w:r w:rsidRPr="0057222B">
        <w:t xml:space="preserve"> </w:t>
      </w:r>
      <w:proofErr w:type="spellStart"/>
      <w:r w:rsidRPr="0057222B">
        <w:t>Biên</w:t>
      </w:r>
      <w:proofErr w:type="spellEnd"/>
      <w:r w:rsidRPr="0057222B">
        <w:t xml:space="preserve"> Phu. Il 25 maggio, mentre entra in un campo per fotografare una pattuglia francese che accompagna un distaccamento tra </w:t>
      </w:r>
      <w:proofErr w:type="spellStart"/>
      <w:r w:rsidRPr="0057222B">
        <w:t>Nam</w:t>
      </w:r>
      <w:proofErr w:type="spellEnd"/>
      <w:r w:rsidRPr="0057222B">
        <w:t xml:space="preserve"> </w:t>
      </w:r>
      <w:proofErr w:type="spellStart"/>
      <w:r w:rsidRPr="0057222B">
        <w:t>Dinh</w:t>
      </w:r>
      <w:proofErr w:type="spellEnd"/>
      <w:r w:rsidRPr="0057222B">
        <w:t xml:space="preserve"> e Thai </w:t>
      </w:r>
      <w:proofErr w:type="spellStart"/>
      <w:r w:rsidRPr="0057222B">
        <w:t>Binh</w:t>
      </w:r>
      <w:proofErr w:type="spellEnd"/>
      <w:r w:rsidRPr="0057222B">
        <w:t>, nel Vietnam del Nord, viene ucciso da una mina antiuomo che gli esplode sotto i piedi.</w:t>
      </w:r>
    </w:p>
    <w:p w14:paraId="3CC3AFFE" w14:textId="77777777" w:rsidR="0014418B" w:rsidRDefault="0014418B" w:rsidP="005E42EF">
      <w:pPr>
        <w:rPr>
          <w:b/>
          <w:bCs/>
        </w:rPr>
      </w:pPr>
    </w:p>
    <w:p w14:paraId="48C2031D" w14:textId="77777777" w:rsidR="0014418B" w:rsidRDefault="0014418B" w:rsidP="005E42EF">
      <w:pPr>
        <w:rPr>
          <w:b/>
          <w:bCs/>
        </w:rPr>
      </w:pPr>
    </w:p>
    <w:p w14:paraId="1879CC3B" w14:textId="77777777" w:rsidR="0014418B" w:rsidRDefault="0014418B" w:rsidP="005E42EF">
      <w:pPr>
        <w:rPr>
          <w:b/>
          <w:bCs/>
        </w:rPr>
      </w:pPr>
    </w:p>
    <w:p w14:paraId="7B4BEF5B" w14:textId="77777777" w:rsidR="0014418B" w:rsidRDefault="0014418B" w:rsidP="005E42EF">
      <w:pPr>
        <w:rPr>
          <w:b/>
          <w:bCs/>
        </w:rPr>
      </w:pPr>
    </w:p>
    <w:p w14:paraId="180D4E3F" w14:textId="77777777" w:rsidR="0014418B" w:rsidRDefault="0014418B" w:rsidP="005E42EF">
      <w:pPr>
        <w:rPr>
          <w:b/>
          <w:bCs/>
        </w:rPr>
      </w:pPr>
    </w:p>
    <w:p w14:paraId="23BF655D" w14:textId="77777777" w:rsidR="0014418B" w:rsidRDefault="0014418B" w:rsidP="005E42EF">
      <w:pPr>
        <w:rPr>
          <w:b/>
          <w:bCs/>
        </w:rPr>
      </w:pPr>
    </w:p>
    <w:p w14:paraId="23686D85" w14:textId="77777777" w:rsidR="0014418B" w:rsidRDefault="0014418B" w:rsidP="005E42EF">
      <w:pPr>
        <w:rPr>
          <w:b/>
          <w:bCs/>
        </w:rPr>
      </w:pPr>
    </w:p>
    <w:p w14:paraId="09FD1169" w14:textId="77777777" w:rsidR="0014418B" w:rsidRDefault="0014418B" w:rsidP="005E42EF">
      <w:pPr>
        <w:rPr>
          <w:b/>
          <w:bCs/>
        </w:rPr>
      </w:pPr>
    </w:p>
    <w:p w14:paraId="088B98F0" w14:textId="77777777" w:rsidR="0014418B" w:rsidRDefault="0014418B" w:rsidP="005E42EF">
      <w:pPr>
        <w:rPr>
          <w:b/>
          <w:bCs/>
        </w:rPr>
      </w:pPr>
    </w:p>
    <w:p w14:paraId="69F7692C" w14:textId="6E76EB0D" w:rsidR="005E42EF" w:rsidRDefault="003956C1" w:rsidP="005E42EF">
      <w:pPr>
        <w:rPr>
          <w:b/>
          <w:bCs/>
        </w:rPr>
      </w:pPr>
      <w:r w:rsidRPr="005E42EF">
        <w:rPr>
          <w:b/>
          <w:bCs/>
        </w:rPr>
        <w:t>INFORMAZIONI</w:t>
      </w:r>
    </w:p>
    <w:p w14:paraId="073C7747" w14:textId="70E0FAF0" w:rsidR="005E42EF" w:rsidRDefault="00A94EAD" w:rsidP="005E42EF">
      <w:r w:rsidRPr="00A94EAD">
        <w:rPr>
          <w:b/>
          <w:bCs/>
          <w:i/>
          <w:iCs/>
        </w:rPr>
        <w:t>Robert Capa. L’Opera 1232-1954</w:t>
      </w:r>
      <w:r w:rsidR="005E42EF">
        <w:rPr>
          <w:b/>
          <w:bCs/>
        </w:rPr>
        <w:br/>
      </w:r>
      <w:r w:rsidR="005E42EF" w:rsidRPr="005E42EF">
        <w:t>Milano, Museo Diocesano Carlo Maria Martini</w:t>
      </w:r>
      <w:r w:rsidR="007B1302">
        <w:t xml:space="preserve"> (piazza Sant’Eustorgio 3)</w:t>
      </w:r>
      <w:r w:rsidR="005E42EF">
        <w:rPr>
          <w:b/>
          <w:bCs/>
        </w:rPr>
        <w:br/>
      </w:r>
      <w:r>
        <w:t xml:space="preserve">Dal 14 maggio al 13 ottobre </w:t>
      </w:r>
      <w:r w:rsidR="00F1708C">
        <w:t>2024</w:t>
      </w:r>
    </w:p>
    <w:p w14:paraId="652CD300" w14:textId="18D23D68" w:rsidR="003C37A9" w:rsidRPr="00485012" w:rsidRDefault="003C37A9" w:rsidP="003C37A9">
      <w:pPr>
        <w:pStyle w:val="NormaleWeb"/>
        <w:shd w:val="clear" w:color="auto" w:fill="FFFFFF"/>
        <w:spacing w:before="0" w:beforeAutospacing="0" w:after="0" w:afterAutospacing="0"/>
        <w:rPr>
          <w:rFonts w:asciiTheme="minorHAnsi" w:eastAsiaTheme="minorHAnsi" w:hAnsiTheme="minorHAnsi" w:cstheme="minorBidi"/>
          <w:kern w:val="2"/>
          <w:sz w:val="22"/>
          <w:szCs w:val="22"/>
          <w:lang w:eastAsia="en-US"/>
          <w14:ligatures w14:val="standardContextual"/>
        </w:rPr>
      </w:pPr>
      <w:bookmarkStart w:id="0" w:name="_Hlk163572858"/>
      <w:r w:rsidRPr="00D64A68">
        <w:rPr>
          <w:rFonts w:asciiTheme="minorHAnsi" w:eastAsiaTheme="minorHAnsi" w:hAnsiTheme="minorHAnsi" w:cstheme="minorBidi"/>
          <w:kern w:val="2"/>
          <w:sz w:val="22"/>
          <w:szCs w:val="22"/>
          <w:lang w:eastAsia="en-US"/>
          <w14:ligatures w14:val="standardContextual"/>
        </w:rPr>
        <w:t>Preview stampa</w:t>
      </w:r>
      <w:r w:rsidR="00B479E6">
        <w:rPr>
          <w:rFonts w:asciiTheme="minorHAnsi" w:eastAsiaTheme="minorHAnsi" w:hAnsiTheme="minorHAnsi" w:cstheme="minorBidi"/>
          <w:kern w:val="2"/>
          <w:sz w:val="22"/>
          <w:szCs w:val="22"/>
          <w:lang w:eastAsia="en-US"/>
          <w14:ligatures w14:val="standardContextual"/>
        </w:rPr>
        <w:t>:</w:t>
      </w:r>
      <w:r w:rsidRPr="00D64A68">
        <w:rPr>
          <w:rFonts w:asciiTheme="minorHAnsi" w:eastAsiaTheme="minorHAnsi" w:hAnsiTheme="minorHAnsi" w:cstheme="minorBidi"/>
          <w:kern w:val="2"/>
          <w:sz w:val="22"/>
          <w:szCs w:val="22"/>
          <w:lang w:eastAsia="en-US"/>
          <w14:ligatures w14:val="standardContextual"/>
        </w:rPr>
        <w:t xml:space="preserve"> venerdì 10 maggio 2024 ore 1</w:t>
      </w:r>
      <w:r w:rsidR="007B1302">
        <w:rPr>
          <w:rFonts w:asciiTheme="minorHAnsi" w:eastAsiaTheme="minorHAnsi" w:hAnsiTheme="minorHAnsi" w:cstheme="minorBidi"/>
          <w:kern w:val="2"/>
          <w:sz w:val="22"/>
          <w:szCs w:val="22"/>
          <w:lang w:eastAsia="en-US"/>
          <w14:ligatures w14:val="standardContextual"/>
        </w:rPr>
        <w:t>1.</w:t>
      </w:r>
      <w:r w:rsidRPr="00D64A68">
        <w:rPr>
          <w:rFonts w:asciiTheme="minorHAnsi" w:eastAsiaTheme="minorHAnsi" w:hAnsiTheme="minorHAnsi" w:cstheme="minorBidi"/>
          <w:kern w:val="2"/>
          <w:sz w:val="22"/>
          <w:szCs w:val="22"/>
          <w:lang w:eastAsia="en-US"/>
          <w14:ligatures w14:val="standardContextual"/>
        </w:rPr>
        <w:t>30</w:t>
      </w:r>
    </w:p>
    <w:bookmarkEnd w:id="0"/>
    <w:p w14:paraId="33A6D4FD" w14:textId="714EC95F" w:rsidR="007B1302" w:rsidRDefault="003C37A9" w:rsidP="005E42EF">
      <w:r w:rsidRPr="00D64A68">
        <w:t xml:space="preserve">Domenica 12 maggio 2024 ingresso gratuito </w:t>
      </w:r>
      <w:r w:rsidRPr="004C3D53">
        <w:t xml:space="preserve">grazie a </w:t>
      </w:r>
      <w:proofErr w:type="spellStart"/>
      <w:r w:rsidRPr="004C3D53">
        <w:t>Dils</w:t>
      </w:r>
      <w:proofErr w:type="spellEnd"/>
      <w:r w:rsidRPr="004C3D53">
        <w:t xml:space="preserve"> </w:t>
      </w:r>
    </w:p>
    <w:p w14:paraId="75FB5D74" w14:textId="77777777" w:rsidR="007B1302" w:rsidRPr="007B1302" w:rsidRDefault="007B1302" w:rsidP="005E42EF"/>
    <w:p w14:paraId="6C21E522" w14:textId="77777777" w:rsidR="007B1302" w:rsidRDefault="003956C1" w:rsidP="005E42EF">
      <w:r w:rsidRPr="005E42EF">
        <w:rPr>
          <w:b/>
          <w:bCs/>
        </w:rPr>
        <w:t>ORARI</w:t>
      </w:r>
    </w:p>
    <w:p w14:paraId="3436DBA0" w14:textId="17DBF3BA" w:rsidR="00BA50D7" w:rsidRDefault="005E42EF" w:rsidP="005E42EF">
      <w:r w:rsidRPr="00102AD7">
        <w:t>martedì - domenica, ore 10.00-18.00</w:t>
      </w:r>
      <w:r w:rsidRPr="00102AD7">
        <w:br/>
        <w:t>Ultimo ingresso ore 17.30</w:t>
      </w:r>
      <w:r w:rsidRPr="00102AD7">
        <w:br/>
      </w:r>
      <w:r w:rsidR="003C37A9" w:rsidRPr="00102AD7">
        <w:t>lunedì</w:t>
      </w:r>
      <w:r w:rsidRPr="00102AD7">
        <w:t xml:space="preserve"> chiuso</w:t>
      </w:r>
    </w:p>
    <w:p w14:paraId="04C8833A" w14:textId="58E48B8B" w:rsidR="007B1302" w:rsidRPr="004C3D53" w:rsidRDefault="007B1302" w:rsidP="007B1302">
      <w:pPr>
        <w:spacing w:after="0" w:line="240" w:lineRule="auto"/>
      </w:pPr>
      <w:r w:rsidRPr="004C3D53">
        <w:t xml:space="preserve">Dal 21 maggio </w:t>
      </w:r>
    </w:p>
    <w:p w14:paraId="52CA2ADD" w14:textId="2A2B1612" w:rsidR="00102AD7" w:rsidRPr="004C3D53" w:rsidRDefault="00102AD7" w:rsidP="007B1302">
      <w:pPr>
        <w:spacing w:after="0" w:line="240" w:lineRule="auto"/>
      </w:pPr>
      <w:r w:rsidRPr="004C3D53">
        <w:t>Ingresso diurno (martedì - domenica, ore 10.00-18.00) + ingresso serale</w:t>
      </w:r>
    </w:p>
    <w:p w14:paraId="0B47FFFC" w14:textId="10148430" w:rsidR="007B1302" w:rsidRPr="004C3D53" w:rsidRDefault="007B1302" w:rsidP="007B1302">
      <w:pPr>
        <w:spacing w:after="0" w:line="240" w:lineRule="auto"/>
      </w:pPr>
      <w:r w:rsidRPr="004C3D53">
        <w:t>Ingresso serale: lunedì / domenica, ore 17.30-22.30 (da Corso di Porta Ticinese, 95)</w:t>
      </w:r>
      <w:r w:rsidRPr="004C3D53">
        <w:br/>
        <w:t>Ingresso mostra e prima consumazione presso </w:t>
      </w:r>
      <w:proofErr w:type="spellStart"/>
      <w:r w:rsidRPr="004C3D53">
        <w:rPr>
          <w:i/>
          <w:iCs/>
        </w:rPr>
        <w:t>InChiostro</w:t>
      </w:r>
      <w:proofErr w:type="spellEnd"/>
      <w:r w:rsidRPr="004C3D53">
        <w:rPr>
          <w:i/>
          <w:iCs/>
        </w:rPr>
        <w:t xml:space="preserve"> Bistrot</w:t>
      </w:r>
      <w:r w:rsidRPr="004C3D53">
        <w:t>: 12 €</w:t>
      </w:r>
      <w:r w:rsidRPr="004C3D53">
        <w:br/>
      </w:r>
    </w:p>
    <w:p w14:paraId="412A0392" w14:textId="3C37B64C" w:rsidR="007B1302" w:rsidRPr="007B1302" w:rsidRDefault="007B1302" w:rsidP="005E42EF">
      <w:pPr>
        <w:rPr>
          <w:b/>
          <w:bCs/>
        </w:rPr>
      </w:pPr>
      <w:r w:rsidRPr="004C3D53">
        <w:rPr>
          <w:b/>
          <w:bCs/>
        </w:rPr>
        <w:t>BIGL</w:t>
      </w:r>
      <w:r w:rsidR="00102AD7" w:rsidRPr="004C3D53">
        <w:rPr>
          <w:b/>
          <w:bCs/>
        </w:rPr>
        <w:t>I</w:t>
      </w:r>
      <w:r w:rsidRPr="004C3D53">
        <w:rPr>
          <w:b/>
          <w:bCs/>
        </w:rPr>
        <w:t xml:space="preserve">ETTI: </w:t>
      </w:r>
      <w:r w:rsidR="00102AD7" w:rsidRPr="004C3D53">
        <w:t>Intero 9€, ridotto 7€ (valido solo per ingresso diurno)</w:t>
      </w:r>
    </w:p>
    <w:p w14:paraId="36221755" w14:textId="12964CFC" w:rsidR="005E42EF" w:rsidRDefault="003956C1" w:rsidP="005E42EF">
      <w:pPr>
        <w:rPr>
          <w:rStyle w:val="Collegamentoipertestuale"/>
        </w:rPr>
      </w:pPr>
      <w:r>
        <w:rPr>
          <w:b/>
          <w:bCs/>
        </w:rPr>
        <w:t>CONTATTI</w:t>
      </w:r>
      <w:r w:rsidR="005E42EF" w:rsidRPr="005E42EF">
        <w:t>: T +39 02 89420019; </w:t>
      </w:r>
      <w:hyperlink r:id="rId9" w:tgtFrame="_blank" w:history="1">
        <w:r w:rsidR="005E42EF" w:rsidRPr="005E42EF">
          <w:rPr>
            <w:rStyle w:val="Collegamentoipertestuale"/>
          </w:rPr>
          <w:t>www.chiostrisanteustorgio.it</w:t>
        </w:r>
      </w:hyperlink>
    </w:p>
    <w:p w14:paraId="20787B4C" w14:textId="69F235FC" w:rsidR="00BA50D7" w:rsidRPr="00BA50D7" w:rsidRDefault="00BA50D7" w:rsidP="005E42EF">
      <w:r w:rsidRPr="00BA50D7">
        <w:rPr>
          <w:b/>
          <w:bCs/>
        </w:rPr>
        <w:t xml:space="preserve">CATALOGO: </w:t>
      </w:r>
      <w:r>
        <w:t>Silvana Editoriale</w:t>
      </w:r>
    </w:p>
    <w:p w14:paraId="5F9A4DA5" w14:textId="7FD429C1" w:rsidR="00EC2539" w:rsidRPr="00EC2539" w:rsidRDefault="003956C1" w:rsidP="00EC2539">
      <w:r w:rsidRPr="00EC2539">
        <w:rPr>
          <w:b/>
          <w:bCs/>
        </w:rPr>
        <w:t>SOCIAL</w:t>
      </w:r>
    </w:p>
    <w:tbl>
      <w:tblPr>
        <w:tblW w:w="0" w:type="auto"/>
        <w:tblLayout w:type="fixed"/>
        <w:tblLook w:val="00A0" w:firstRow="1" w:lastRow="0" w:firstColumn="1" w:lastColumn="0" w:noHBand="0" w:noVBand="0"/>
      </w:tblPr>
      <w:tblGrid>
        <w:gridCol w:w="515"/>
        <w:gridCol w:w="8500"/>
      </w:tblGrid>
      <w:tr w:rsidR="00EC2539" w:rsidRPr="00EC2539" w14:paraId="00F1C27C" w14:textId="77777777" w:rsidTr="00810B5D">
        <w:trPr>
          <w:trHeight w:val="525"/>
        </w:trPr>
        <w:tc>
          <w:tcPr>
            <w:tcW w:w="515" w:type="dxa"/>
            <w:vAlign w:val="center"/>
          </w:tcPr>
          <w:p w14:paraId="3DA1A50F" w14:textId="77777777" w:rsidR="00EC2539" w:rsidRPr="00EC2539" w:rsidRDefault="00EC2539" w:rsidP="00EC2539">
            <w:r w:rsidRPr="00EC2539">
              <w:rPr>
                <w:noProof/>
              </w:rPr>
              <w:drawing>
                <wp:inline distT="0" distB="0" distL="0" distR="0" wp14:anchorId="7A1B0CA6" wp14:editId="7AC1311D">
                  <wp:extent cx="161925" cy="161925"/>
                  <wp:effectExtent l="0" t="0" r="0" b="0"/>
                  <wp:docPr id="203995778" name="Immagine 20399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tc>
        <w:tc>
          <w:tcPr>
            <w:tcW w:w="8500" w:type="dxa"/>
            <w:vAlign w:val="center"/>
          </w:tcPr>
          <w:p w14:paraId="7D45FC6C" w14:textId="77777777" w:rsidR="00EC2539" w:rsidRPr="00EC2539" w:rsidRDefault="00EC2539" w:rsidP="00EC2539">
            <w:r w:rsidRPr="00EC2539">
              <w:t>@MuseoDiocesanoMilano</w:t>
            </w:r>
          </w:p>
        </w:tc>
      </w:tr>
      <w:tr w:rsidR="00EC2539" w:rsidRPr="00EC2539" w14:paraId="16F14D35" w14:textId="77777777" w:rsidTr="00810B5D">
        <w:trPr>
          <w:trHeight w:val="270"/>
        </w:trPr>
        <w:tc>
          <w:tcPr>
            <w:tcW w:w="515" w:type="dxa"/>
            <w:vAlign w:val="center"/>
          </w:tcPr>
          <w:p w14:paraId="55BEBD47" w14:textId="77777777" w:rsidR="00EC2539" w:rsidRPr="00EC2539" w:rsidRDefault="00EC2539" w:rsidP="00EC2539">
            <w:r w:rsidRPr="00EC2539">
              <w:rPr>
                <w:noProof/>
              </w:rPr>
              <w:drawing>
                <wp:inline distT="0" distB="0" distL="0" distR="0" wp14:anchorId="60862CA1" wp14:editId="166B0983">
                  <wp:extent cx="171450" cy="171450"/>
                  <wp:effectExtent l="0" t="0" r="0" b="0"/>
                  <wp:docPr id="1368319163" name="Immagine 136831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tc>
        <w:tc>
          <w:tcPr>
            <w:tcW w:w="8500" w:type="dxa"/>
            <w:vAlign w:val="center"/>
          </w:tcPr>
          <w:p w14:paraId="11702969" w14:textId="299C7741" w:rsidR="003C37A9" w:rsidRPr="00EC2539" w:rsidRDefault="00EC2539" w:rsidP="00EC2539">
            <w:r w:rsidRPr="00EC2539">
              <w:t>@museodiocesanomilano</w:t>
            </w:r>
          </w:p>
        </w:tc>
      </w:tr>
    </w:tbl>
    <w:p w14:paraId="1B144CAE" w14:textId="77777777" w:rsidR="00F816BA" w:rsidRPr="005E42EF" w:rsidRDefault="00F816BA" w:rsidP="00F816BA">
      <w:r w:rsidRPr="00EC2539">
        <w:t>#MuseoDiocesanoMilano #MuDiMi #</w:t>
      </w:r>
      <w:r>
        <w:t>RobertCapa</w:t>
      </w:r>
    </w:p>
    <w:p w14:paraId="2BCF7592" w14:textId="77777777" w:rsidR="00F816BA" w:rsidRDefault="00F816BA" w:rsidP="00F816BA">
      <w:pPr>
        <w:rPr>
          <w:b/>
          <w:bCs/>
        </w:rPr>
      </w:pPr>
    </w:p>
    <w:p w14:paraId="50DE1F8E" w14:textId="77777777" w:rsidR="00F816BA" w:rsidRPr="006F7F25" w:rsidRDefault="00F816BA" w:rsidP="00F816BA">
      <w:pPr>
        <w:spacing w:after="0" w:line="240" w:lineRule="auto"/>
        <w:jc w:val="center"/>
        <w:rPr>
          <w:sz w:val="20"/>
          <w:szCs w:val="20"/>
        </w:rPr>
      </w:pPr>
      <w:r w:rsidRPr="006F7F25">
        <w:rPr>
          <w:b/>
          <w:bCs/>
          <w:sz w:val="20"/>
          <w:szCs w:val="20"/>
        </w:rPr>
        <w:t>Ufficio stampa</w:t>
      </w:r>
      <w:r w:rsidRPr="006F7F25">
        <w:rPr>
          <w:b/>
          <w:bCs/>
          <w:sz w:val="20"/>
          <w:szCs w:val="20"/>
        </w:rPr>
        <w:br/>
      </w:r>
      <w:r w:rsidRPr="006F7F25">
        <w:rPr>
          <w:sz w:val="20"/>
          <w:szCs w:val="20"/>
        </w:rPr>
        <w:t>Anna Defrancesco comunicazione</w:t>
      </w:r>
      <w:r w:rsidRPr="006F7F25">
        <w:rPr>
          <w:sz w:val="20"/>
          <w:szCs w:val="20"/>
        </w:rPr>
        <w:br/>
        <w:t>Via Madre Cabrini 10 – 20122 Milano</w:t>
      </w:r>
    </w:p>
    <w:p w14:paraId="746D694B" w14:textId="77777777" w:rsidR="00F816BA" w:rsidRPr="006F7F25" w:rsidRDefault="00000000" w:rsidP="00F816BA">
      <w:pPr>
        <w:spacing w:after="0" w:line="240" w:lineRule="auto"/>
        <w:jc w:val="center"/>
        <w:rPr>
          <w:sz w:val="20"/>
          <w:szCs w:val="20"/>
        </w:rPr>
      </w:pPr>
      <w:hyperlink r:id="rId12" w:history="1">
        <w:r w:rsidR="00F816BA" w:rsidRPr="006F7F25">
          <w:rPr>
            <w:rStyle w:val="Collegamentoipertestuale"/>
            <w:sz w:val="20"/>
            <w:szCs w:val="20"/>
          </w:rPr>
          <w:t>annadefrancesco.com</w:t>
        </w:r>
      </w:hyperlink>
      <w:r w:rsidR="00F816BA" w:rsidRPr="006F7F25">
        <w:rPr>
          <w:sz w:val="20"/>
          <w:szCs w:val="20"/>
        </w:rPr>
        <w:br/>
      </w:r>
      <w:hyperlink r:id="rId13" w:history="1">
        <w:r w:rsidR="00F816BA" w:rsidRPr="006F7F25">
          <w:rPr>
            <w:rStyle w:val="Collegamentoipertestuale"/>
            <w:sz w:val="20"/>
            <w:szCs w:val="20"/>
          </w:rPr>
          <w:t>press@annadefrancesco.com</w:t>
        </w:r>
      </w:hyperlink>
      <w:r w:rsidR="00F816BA" w:rsidRPr="006F7F25">
        <w:rPr>
          <w:sz w:val="20"/>
          <w:szCs w:val="20"/>
        </w:rPr>
        <w:br/>
        <w:t>M +39 349 6107625</w:t>
      </w:r>
    </w:p>
    <w:sectPr w:rsidR="00F816BA" w:rsidRPr="006F7F25" w:rsidSect="007624E9">
      <w:headerReference w:type="default" r:id="rId14"/>
      <w:headerReference w:type="first" r:id="rId15"/>
      <w:footerReference w:type="first" r:id="rId16"/>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CD7E8" w14:textId="77777777" w:rsidR="007624E9" w:rsidRDefault="007624E9" w:rsidP="00EC2539">
      <w:pPr>
        <w:spacing w:after="0" w:line="240" w:lineRule="auto"/>
      </w:pPr>
      <w:r>
        <w:separator/>
      </w:r>
    </w:p>
  </w:endnote>
  <w:endnote w:type="continuationSeparator" w:id="0">
    <w:p w14:paraId="1B993C16" w14:textId="77777777" w:rsidR="007624E9" w:rsidRDefault="007624E9" w:rsidP="00EC2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71EBA" w14:textId="2DC09B95" w:rsidR="006F7F25" w:rsidRDefault="006F7F25">
    <w:pPr>
      <w:pStyle w:val="Pidipagina"/>
    </w:pPr>
    <w:r>
      <w:rPr>
        <w:noProof/>
      </w:rPr>
      <w:drawing>
        <wp:inline distT="0" distB="0" distL="0" distR="0" wp14:anchorId="511D7E2B" wp14:editId="7AA95EFD">
          <wp:extent cx="6120130" cy="1456055"/>
          <wp:effectExtent l="0" t="0" r="1270" b="4445"/>
          <wp:docPr id="292717386" name="Immagine 2" descr="Immagine che contiene testo, schermata, Carattere,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17386" name="Immagine 2" descr="Immagine che contiene testo, schermata, Carattere, bianc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39EFF" w14:textId="77777777" w:rsidR="007624E9" w:rsidRDefault="007624E9" w:rsidP="00EC2539">
      <w:pPr>
        <w:spacing w:after="0" w:line="240" w:lineRule="auto"/>
      </w:pPr>
      <w:r>
        <w:separator/>
      </w:r>
    </w:p>
  </w:footnote>
  <w:footnote w:type="continuationSeparator" w:id="0">
    <w:p w14:paraId="702C64CB" w14:textId="77777777" w:rsidR="007624E9" w:rsidRDefault="007624E9" w:rsidP="00EC2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2622B" w14:textId="2EEA3054" w:rsidR="00EC2539" w:rsidRDefault="00EC2539">
    <w:pPr>
      <w:pStyle w:val="Intestazione"/>
    </w:pPr>
  </w:p>
  <w:p w14:paraId="2B99899E" w14:textId="77777777" w:rsidR="00EC2539" w:rsidRDefault="00EC253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C9C3E" w14:textId="540797AF" w:rsidR="00EC2539" w:rsidRDefault="006F7F25">
    <w:pPr>
      <w:pStyle w:val="Intestazione"/>
    </w:pPr>
    <w:r>
      <w:rPr>
        <w:noProof/>
      </w:rPr>
      <w:drawing>
        <wp:inline distT="0" distB="0" distL="0" distR="0" wp14:anchorId="4252F35C" wp14:editId="4F140F41">
          <wp:extent cx="6120130" cy="1456055"/>
          <wp:effectExtent l="0" t="0" r="1270" b="4445"/>
          <wp:docPr id="1946344716" name="Immagine 1" descr="Immagine che contiene testo, poster, grafica, Volanti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44716" name="Immagine 1" descr="Immagine che contiene testo, poster, grafica, Volantin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D073A"/>
    <w:multiLevelType w:val="hybridMultilevel"/>
    <w:tmpl w:val="374E1278"/>
    <w:lvl w:ilvl="0" w:tplc="32AAEAFA">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8F72DF"/>
    <w:multiLevelType w:val="hybridMultilevel"/>
    <w:tmpl w:val="378AFE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883045">
    <w:abstractNumId w:val="1"/>
  </w:num>
  <w:num w:numId="2" w16cid:durableId="129329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05"/>
    <w:rsid w:val="00003CB0"/>
    <w:rsid w:val="000B5B5B"/>
    <w:rsid w:val="00102AD7"/>
    <w:rsid w:val="00132CAE"/>
    <w:rsid w:val="0014418B"/>
    <w:rsid w:val="0015102B"/>
    <w:rsid w:val="00163C17"/>
    <w:rsid w:val="001808D1"/>
    <w:rsid w:val="00246F3A"/>
    <w:rsid w:val="00253AB2"/>
    <w:rsid w:val="00256D94"/>
    <w:rsid w:val="00265A68"/>
    <w:rsid w:val="002C5621"/>
    <w:rsid w:val="00305979"/>
    <w:rsid w:val="00342EEE"/>
    <w:rsid w:val="0034585A"/>
    <w:rsid w:val="003956C1"/>
    <w:rsid w:val="003C37A9"/>
    <w:rsid w:val="00404E65"/>
    <w:rsid w:val="00436ABC"/>
    <w:rsid w:val="00465E7D"/>
    <w:rsid w:val="00485012"/>
    <w:rsid w:val="004C3D53"/>
    <w:rsid w:val="00525529"/>
    <w:rsid w:val="005563AF"/>
    <w:rsid w:val="005662A8"/>
    <w:rsid w:val="00566E11"/>
    <w:rsid w:val="00567BCA"/>
    <w:rsid w:val="0057222B"/>
    <w:rsid w:val="00594348"/>
    <w:rsid w:val="005950B8"/>
    <w:rsid w:val="005A5E84"/>
    <w:rsid w:val="005E42EF"/>
    <w:rsid w:val="005E6A48"/>
    <w:rsid w:val="0060135F"/>
    <w:rsid w:val="00645A43"/>
    <w:rsid w:val="00695C43"/>
    <w:rsid w:val="006A74EC"/>
    <w:rsid w:val="006D3407"/>
    <w:rsid w:val="006E07B4"/>
    <w:rsid w:val="006F7F25"/>
    <w:rsid w:val="0071780E"/>
    <w:rsid w:val="00730009"/>
    <w:rsid w:val="007624E9"/>
    <w:rsid w:val="007708CE"/>
    <w:rsid w:val="007B1302"/>
    <w:rsid w:val="00825E90"/>
    <w:rsid w:val="0083183C"/>
    <w:rsid w:val="00850496"/>
    <w:rsid w:val="00892484"/>
    <w:rsid w:val="00896866"/>
    <w:rsid w:val="008A4905"/>
    <w:rsid w:val="0093373C"/>
    <w:rsid w:val="0099696F"/>
    <w:rsid w:val="009B2E52"/>
    <w:rsid w:val="00A2287A"/>
    <w:rsid w:val="00A40FB6"/>
    <w:rsid w:val="00A748B1"/>
    <w:rsid w:val="00A77216"/>
    <w:rsid w:val="00A82B39"/>
    <w:rsid w:val="00A94EAD"/>
    <w:rsid w:val="00A95888"/>
    <w:rsid w:val="00AB3590"/>
    <w:rsid w:val="00AC6820"/>
    <w:rsid w:val="00AC7667"/>
    <w:rsid w:val="00AE7546"/>
    <w:rsid w:val="00B060F9"/>
    <w:rsid w:val="00B479E6"/>
    <w:rsid w:val="00BA50D7"/>
    <w:rsid w:val="00C04870"/>
    <w:rsid w:val="00CE020B"/>
    <w:rsid w:val="00D165E5"/>
    <w:rsid w:val="00D43F5B"/>
    <w:rsid w:val="00D64A68"/>
    <w:rsid w:val="00D67F90"/>
    <w:rsid w:val="00D83EE4"/>
    <w:rsid w:val="00DA143D"/>
    <w:rsid w:val="00E943E0"/>
    <w:rsid w:val="00EC2539"/>
    <w:rsid w:val="00F1708C"/>
    <w:rsid w:val="00F2362B"/>
    <w:rsid w:val="00F26328"/>
    <w:rsid w:val="00F40DD9"/>
    <w:rsid w:val="00F640BB"/>
    <w:rsid w:val="00F747C2"/>
    <w:rsid w:val="00F816BA"/>
    <w:rsid w:val="00F959CA"/>
    <w:rsid w:val="00FC0F7B"/>
    <w:rsid w:val="00FF11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0C090"/>
  <w15:chartTrackingRefBased/>
  <w15:docId w15:val="{C40A6A86-5B60-4E31-9E9C-611116C3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9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9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9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9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49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49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490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4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49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490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49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49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4905"/>
    <w:rPr>
      <w:i/>
      <w:iCs/>
      <w:color w:val="404040" w:themeColor="text1" w:themeTint="BF"/>
    </w:rPr>
  </w:style>
  <w:style w:type="paragraph" w:styleId="Paragrafoelenco">
    <w:name w:val="List Paragraph"/>
    <w:basedOn w:val="Normale"/>
    <w:uiPriority w:val="34"/>
    <w:qFormat/>
    <w:rsid w:val="008A4905"/>
    <w:pPr>
      <w:ind w:left="720"/>
      <w:contextualSpacing/>
    </w:pPr>
  </w:style>
  <w:style w:type="character" w:styleId="Enfasiintensa">
    <w:name w:val="Intense Emphasis"/>
    <w:basedOn w:val="Carpredefinitoparagrafo"/>
    <w:uiPriority w:val="21"/>
    <w:qFormat/>
    <w:rsid w:val="008A4905"/>
    <w:rPr>
      <w:i/>
      <w:iCs/>
      <w:color w:val="0F4761" w:themeColor="accent1" w:themeShade="BF"/>
    </w:rPr>
  </w:style>
  <w:style w:type="paragraph" w:styleId="Citazioneintensa">
    <w:name w:val="Intense Quote"/>
    <w:basedOn w:val="Normale"/>
    <w:next w:val="Normale"/>
    <w:link w:val="CitazioneintensaCarattere"/>
    <w:uiPriority w:val="30"/>
    <w:qFormat/>
    <w:rsid w:val="008A4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paragraph" w:styleId="NormaleWeb">
    <w:name w:val="Normal (Web)"/>
    <w:basedOn w:val="Normale"/>
    <w:uiPriority w:val="99"/>
    <w:unhideWhenUsed/>
    <w:rsid w:val="008A490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rsid w:val="008A4905"/>
  </w:style>
  <w:style w:type="character" w:styleId="Enfasicorsivo">
    <w:name w:val="Emphasis"/>
    <w:basedOn w:val="Carpredefinitoparagrafo"/>
    <w:uiPriority w:val="20"/>
    <w:qFormat/>
    <w:rsid w:val="008A4905"/>
    <w:rPr>
      <w:i/>
      <w:iCs/>
    </w:rPr>
  </w:style>
  <w:style w:type="paragraph" w:styleId="Didascalia">
    <w:name w:val="caption"/>
    <w:basedOn w:val="Normale"/>
    <w:next w:val="Normale"/>
    <w:uiPriority w:val="35"/>
    <w:unhideWhenUsed/>
    <w:qFormat/>
    <w:rsid w:val="008A4905"/>
    <w:pPr>
      <w:spacing w:after="200" w:line="240" w:lineRule="auto"/>
    </w:pPr>
    <w:rPr>
      <w:i/>
      <w:iCs/>
      <w:color w:val="0E2841" w:themeColor="text2"/>
      <w:sz w:val="18"/>
      <w:szCs w:val="18"/>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rsid w:val="005E42EF"/>
    <w:rPr>
      <w:color w:val="605E5C"/>
      <w:shd w:val="clear" w:color="auto" w:fill="E1DFDD"/>
    </w:rPr>
  </w:style>
  <w:style w:type="paragraph" w:styleId="Intestazione">
    <w:name w:val="header"/>
    <w:basedOn w:val="Normale"/>
    <w:link w:val="IntestazioneCarattere"/>
    <w:uiPriority w:val="99"/>
    <w:unhideWhenUsed/>
    <w:rsid w:val="00EC25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2539"/>
  </w:style>
  <w:style w:type="paragraph" w:styleId="Pidipagina">
    <w:name w:val="footer"/>
    <w:basedOn w:val="Normale"/>
    <w:link w:val="PidipaginaCarattere"/>
    <w:uiPriority w:val="99"/>
    <w:unhideWhenUsed/>
    <w:rsid w:val="00EC25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2539"/>
  </w:style>
  <w:style w:type="character" w:styleId="Collegamentovisitato">
    <w:name w:val="FollowedHyperlink"/>
    <w:basedOn w:val="Carpredefinitoparagrafo"/>
    <w:uiPriority w:val="99"/>
    <w:semiHidden/>
    <w:unhideWhenUsed/>
    <w:rsid w:val="00B479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922248">
      <w:bodyDiv w:val="1"/>
      <w:marLeft w:val="0"/>
      <w:marRight w:val="0"/>
      <w:marTop w:val="0"/>
      <w:marBottom w:val="0"/>
      <w:divBdr>
        <w:top w:val="none" w:sz="0" w:space="0" w:color="auto"/>
        <w:left w:val="none" w:sz="0" w:space="0" w:color="auto"/>
        <w:bottom w:val="none" w:sz="0" w:space="0" w:color="auto"/>
        <w:right w:val="none" w:sz="0" w:space="0" w:color="auto"/>
      </w:divBdr>
    </w:div>
    <w:div w:id="537426780">
      <w:bodyDiv w:val="1"/>
      <w:marLeft w:val="0"/>
      <w:marRight w:val="0"/>
      <w:marTop w:val="0"/>
      <w:marBottom w:val="0"/>
      <w:divBdr>
        <w:top w:val="none" w:sz="0" w:space="0" w:color="auto"/>
        <w:left w:val="none" w:sz="0" w:space="0" w:color="auto"/>
        <w:bottom w:val="none" w:sz="0" w:space="0" w:color="auto"/>
        <w:right w:val="none" w:sz="0" w:space="0" w:color="auto"/>
      </w:divBdr>
    </w:div>
    <w:div w:id="578173592">
      <w:bodyDiv w:val="1"/>
      <w:marLeft w:val="0"/>
      <w:marRight w:val="0"/>
      <w:marTop w:val="0"/>
      <w:marBottom w:val="0"/>
      <w:divBdr>
        <w:top w:val="none" w:sz="0" w:space="0" w:color="auto"/>
        <w:left w:val="none" w:sz="0" w:space="0" w:color="auto"/>
        <w:bottom w:val="none" w:sz="0" w:space="0" w:color="auto"/>
        <w:right w:val="none" w:sz="0" w:space="0" w:color="auto"/>
      </w:divBdr>
      <w:divsChild>
        <w:div w:id="1837569607">
          <w:marLeft w:val="0"/>
          <w:marRight w:val="0"/>
          <w:marTop w:val="0"/>
          <w:marBottom w:val="0"/>
          <w:divBdr>
            <w:top w:val="none" w:sz="0" w:space="0" w:color="auto"/>
            <w:left w:val="none" w:sz="0" w:space="0" w:color="auto"/>
            <w:bottom w:val="none" w:sz="0" w:space="0" w:color="auto"/>
            <w:right w:val="none" w:sz="0" w:space="0" w:color="auto"/>
          </w:divBdr>
        </w:div>
      </w:divsChild>
    </w:div>
    <w:div w:id="646859147">
      <w:bodyDiv w:val="1"/>
      <w:marLeft w:val="0"/>
      <w:marRight w:val="0"/>
      <w:marTop w:val="0"/>
      <w:marBottom w:val="0"/>
      <w:divBdr>
        <w:top w:val="none" w:sz="0" w:space="0" w:color="auto"/>
        <w:left w:val="none" w:sz="0" w:space="0" w:color="auto"/>
        <w:bottom w:val="none" w:sz="0" w:space="0" w:color="auto"/>
        <w:right w:val="none" w:sz="0" w:space="0" w:color="auto"/>
      </w:divBdr>
    </w:div>
    <w:div w:id="794327213">
      <w:bodyDiv w:val="1"/>
      <w:marLeft w:val="0"/>
      <w:marRight w:val="0"/>
      <w:marTop w:val="0"/>
      <w:marBottom w:val="0"/>
      <w:divBdr>
        <w:top w:val="none" w:sz="0" w:space="0" w:color="auto"/>
        <w:left w:val="none" w:sz="0" w:space="0" w:color="auto"/>
        <w:bottom w:val="none" w:sz="0" w:space="0" w:color="auto"/>
        <w:right w:val="none" w:sz="0" w:space="0" w:color="auto"/>
      </w:divBdr>
    </w:div>
    <w:div w:id="1591114446">
      <w:bodyDiv w:val="1"/>
      <w:marLeft w:val="0"/>
      <w:marRight w:val="0"/>
      <w:marTop w:val="0"/>
      <w:marBottom w:val="0"/>
      <w:divBdr>
        <w:top w:val="none" w:sz="0" w:space="0" w:color="auto"/>
        <w:left w:val="none" w:sz="0" w:space="0" w:color="auto"/>
        <w:bottom w:val="none" w:sz="0" w:space="0" w:color="auto"/>
        <w:right w:val="none" w:sz="0" w:space="0" w:color="auto"/>
      </w:divBdr>
    </w:div>
    <w:div w:id="1736272181">
      <w:bodyDiv w:val="1"/>
      <w:marLeft w:val="0"/>
      <w:marRight w:val="0"/>
      <w:marTop w:val="0"/>
      <w:marBottom w:val="0"/>
      <w:divBdr>
        <w:top w:val="none" w:sz="0" w:space="0" w:color="auto"/>
        <w:left w:val="none" w:sz="0" w:space="0" w:color="auto"/>
        <w:bottom w:val="none" w:sz="0" w:space="0" w:color="auto"/>
        <w:right w:val="none" w:sz="0" w:space="0" w:color="auto"/>
      </w:divBdr>
    </w:div>
    <w:div w:id="2000503519">
      <w:bodyDiv w:val="1"/>
      <w:marLeft w:val="0"/>
      <w:marRight w:val="0"/>
      <w:marTop w:val="0"/>
      <w:marBottom w:val="0"/>
      <w:divBdr>
        <w:top w:val="none" w:sz="0" w:space="0" w:color="auto"/>
        <w:left w:val="none" w:sz="0" w:space="0" w:color="auto"/>
        <w:bottom w:val="none" w:sz="0" w:space="0" w:color="auto"/>
        <w:right w:val="none" w:sz="0" w:space="0" w:color="auto"/>
      </w:divBdr>
      <w:divsChild>
        <w:div w:id="1194804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annadefrancesco.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nnadefrancesco.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CC8E6-6B5B-0D48-85CE-D1CF0A788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1448</Words>
  <Characters>8258</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dc:description/>
  <cp:lastModifiedBy>Anna Defrancesco Gatti</cp:lastModifiedBy>
  <cp:revision>10</cp:revision>
  <dcterms:created xsi:type="dcterms:W3CDTF">2024-04-12T13:50:00Z</dcterms:created>
  <dcterms:modified xsi:type="dcterms:W3CDTF">2024-04-22T16:18:00Z</dcterms:modified>
</cp:coreProperties>
</file>