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77F7B" w14:textId="77777777" w:rsidR="004F42F0" w:rsidRPr="008B3989" w:rsidRDefault="004F42F0">
      <w:pPr>
        <w:pBdr>
          <w:top w:val="nil"/>
          <w:left w:val="nil"/>
          <w:bottom w:val="nil"/>
          <w:right w:val="nil"/>
          <w:between w:val="nil"/>
        </w:pBdr>
        <w:shd w:val="clear" w:color="auto" w:fill="FFFFFF"/>
        <w:spacing w:after="0" w:line="240" w:lineRule="auto"/>
        <w:rPr>
          <w:rFonts w:ascii="Tahoma" w:eastAsia="Tahoma" w:hAnsi="Tahoma" w:cs="Tahoma"/>
          <w:b/>
          <w:color w:val="000000"/>
          <w:sz w:val="24"/>
          <w:szCs w:val="24"/>
        </w:rPr>
      </w:pPr>
    </w:p>
    <w:p w14:paraId="53CB5BA7" w14:textId="77777777" w:rsidR="004F42F0" w:rsidRPr="008B3989" w:rsidRDefault="004F42F0">
      <w:pPr>
        <w:pBdr>
          <w:top w:val="nil"/>
          <w:left w:val="nil"/>
          <w:bottom w:val="nil"/>
          <w:right w:val="nil"/>
          <w:between w:val="nil"/>
        </w:pBdr>
        <w:shd w:val="clear" w:color="auto" w:fill="FFFFFF"/>
        <w:spacing w:after="0" w:line="240" w:lineRule="auto"/>
        <w:rPr>
          <w:rFonts w:ascii="Tahoma" w:eastAsia="Tahoma" w:hAnsi="Tahoma" w:cs="Tahoma"/>
          <w:b/>
          <w:color w:val="000000"/>
          <w:sz w:val="24"/>
          <w:szCs w:val="24"/>
        </w:rPr>
      </w:pPr>
    </w:p>
    <w:p w14:paraId="7A4556FC" w14:textId="77777777" w:rsidR="000A7922" w:rsidRPr="008B3989" w:rsidRDefault="000A7922">
      <w:pPr>
        <w:pBdr>
          <w:top w:val="nil"/>
          <w:left w:val="nil"/>
          <w:bottom w:val="nil"/>
          <w:right w:val="nil"/>
          <w:between w:val="nil"/>
        </w:pBdr>
        <w:shd w:val="clear" w:color="auto" w:fill="FFFFFF"/>
        <w:spacing w:after="0" w:line="240" w:lineRule="auto"/>
        <w:rPr>
          <w:rFonts w:ascii="Tahoma" w:eastAsia="Tahoma" w:hAnsi="Tahoma" w:cs="Tahoma"/>
          <w:b/>
          <w:color w:val="000000"/>
          <w:sz w:val="24"/>
          <w:szCs w:val="24"/>
        </w:rPr>
      </w:pPr>
    </w:p>
    <w:p w14:paraId="3D369B29" w14:textId="77777777" w:rsidR="00E57BBE" w:rsidRDefault="00B63857">
      <w:pPr>
        <w:pBdr>
          <w:top w:val="nil"/>
          <w:left w:val="nil"/>
          <w:bottom w:val="nil"/>
          <w:right w:val="nil"/>
          <w:between w:val="nil"/>
        </w:pBdr>
        <w:shd w:val="clear" w:color="auto" w:fill="FFFFFF"/>
        <w:spacing w:after="0" w:line="240" w:lineRule="auto"/>
        <w:jc w:val="center"/>
        <w:rPr>
          <w:color w:val="555555"/>
          <w:sz w:val="28"/>
          <w:szCs w:val="28"/>
        </w:rPr>
      </w:pPr>
      <w:r>
        <w:rPr>
          <w:b/>
          <w:color w:val="000000"/>
          <w:sz w:val="28"/>
          <w:szCs w:val="28"/>
        </w:rPr>
        <w:t>MILANO</w:t>
      </w:r>
    </w:p>
    <w:p w14:paraId="3D369B2A" w14:textId="77777777" w:rsidR="00E57BBE" w:rsidRDefault="00B63857">
      <w:pPr>
        <w:pBdr>
          <w:top w:val="nil"/>
          <w:left w:val="nil"/>
          <w:bottom w:val="nil"/>
          <w:right w:val="nil"/>
          <w:between w:val="nil"/>
        </w:pBdr>
        <w:shd w:val="clear" w:color="auto" w:fill="FFFFFF"/>
        <w:spacing w:after="0" w:line="240" w:lineRule="auto"/>
        <w:jc w:val="center"/>
        <w:rPr>
          <w:b/>
          <w:color w:val="000000"/>
          <w:sz w:val="28"/>
          <w:szCs w:val="28"/>
        </w:rPr>
      </w:pPr>
      <w:r>
        <w:rPr>
          <w:b/>
          <w:color w:val="000000"/>
          <w:sz w:val="28"/>
          <w:szCs w:val="28"/>
        </w:rPr>
        <w:t>MUSEO DIOCESANO CARLO MARIA MARTINI</w:t>
      </w:r>
    </w:p>
    <w:p w14:paraId="3D369B2B" w14:textId="77777777" w:rsidR="00E57BBE" w:rsidRDefault="00E57BBE">
      <w:pPr>
        <w:pBdr>
          <w:top w:val="nil"/>
          <w:left w:val="nil"/>
          <w:bottom w:val="nil"/>
          <w:right w:val="nil"/>
          <w:between w:val="nil"/>
        </w:pBdr>
        <w:shd w:val="clear" w:color="auto" w:fill="FFFFFF"/>
        <w:spacing w:after="0" w:line="240" w:lineRule="auto"/>
        <w:rPr>
          <w:b/>
          <w:sz w:val="28"/>
          <w:szCs w:val="28"/>
        </w:rPr>
      </w:pPr>
    </w:p>
    <w:p w14:paraId="3D369B2D" w14:textId="63E03D9F" w:rsidR="00E57BBE" w:rsidRDefault="00B63857">
      <w:pPr>
        <w:pBdr>
          <w:top w:val="nil"/>
          <w:left w:val="nil"/>
          <w:bottom w:val="nil"/>
          <w:right w:val="nil"/>
          <w:between w:val="nil"/>
        </w:pBdr>
        <w:shd w:val="clear" w:color="auto" w:fill="FFFFFF"/>
        <w:spacing w:after="0" w:line="240" w:lineRule="auto"/>
        <w:jc w:val="center"/>
        <w:rPr>
          <w:b/>
          <w:color w:val="000000"/>
          <w:sz w:val="32"/>
          <w:szCs w:val="32"/>
          <w:highlight w:val="white"/>
        </w:rPr>
      </w:pPr>
      <w:r>
        <w:rPr>
          <w:b/>
          <w:sz w:val="32"/>
          <w:szCs w:val="32"/>
          <w:highlight w:val="white"/>
        </w:rPr>
        <w:t>ATTORNO A TINTORETTO</w:t>
      </w:r>
      <w:r>
        <w:rPr>
          <w:b/>
          <w:sz w:val="32"/>
          <w:szCs w:val="32"/>
          <w:highlight w:val="white"/>
        </w:rPr>
        <w:br/>
      </w:r>
      <w:r>
        <w:rPr>
          <w:b/>
          <w:i/>
          <w:sz w:val="32"/>
          <w:szCs w:val="32"/>
          <w:highlight w:val="white"/>
        </w:rPr>
        <w:t>La Deposizione</w:t>
      </w:r>
      <w:r>
        <w:rPr>
          <w:b/>
          <w:color w:val="000000"/>
          <w:sz w:val="32"/>
          <w:szCs w:val="32"/>
          <w:highlight w:val="white"/>
        </w:rPr>
        <w:br/>
      </w:r>
      <w:r>
        <w:rPr>
          <w:b/>
          <w:sz w:val="32"/>
          <w:szCs w:val="32"/>
          <w:highlight w:val="white"/>
        </w:rPr>
        <w:t>Quattro artisti contemporanei sfidati da un capolavoro</w:t>
      </w:r>
    </w:p>
    <w:p w14:paraId="3D369B2E" w14:textId="77777777" w:rsidR="00E57BBE" w:rsidRDefault="00E57BBE">
      <w:pPr>
        <w:pBdr>
          <w:top w:val="nil"/>
          <w:left w:val="nil"/>
          <w:bottom w:val="nil"/>
          <w:right w:val="nil"/>
          <w:between w:val="nil"/>
        </w:pBdr>
        <w:shd w:val="clear" w:color="auto" w:fill="FFFFFF"/>
        <w:spacing w:after="0" w:line="240" w:lineRule="auto"/>
        <w:jc w:val="center"/>
        <w:rPr>
          <w:b/>
          <w:color w:val="000000"/>
          <w:sz w:val="24"/>
          <w:szCs w:val="24"/>
          <w:highlight w:val="white"/>
        </w:rPr>
      </w:pPr>
    </w:p>
    <w:p w14:paraId="3D369B2F" w14:textId="77777777" w:rsidR="00E57BBE" w:rsidRDefault="00B63857">
      <w:pPr>
        <w:pBdr>
          <w:top w:val="nil"/>
          <w:left w:val="nil"/>
          <w:bottom w:val="nil"/>
          <w:right w:val="nil"/>
          <w:between w:val="nil"/>
        </w:pBdr>
        <w:shd w:val="clear" w:color="auto" w:fill="FFFFFF"/>
        <w:spacing w:after="0" w:line="240" w:lineRule="auto"/>
        <w:jc w:val="center"/>
        <w:rPr>
          <w:b/>
          <w:color w:val="000000"/>
          <w:sz w:val="26"/>
          <w:szCs w:val="26"/>
          <w:highlight w:val="white"/>
        </w:rPr>
      </w:pPr>
      <w:r>
        <w:rPr>
          <w:b/>
          <w:color w:val="000000"/>
          <w:sz w:val="26"/>
          <w:szCs w:val="26"/>
          <w:highlight w:val="white"/>
        </w:rPr>
        <w:t>Dalle Gallerie de</w:t>
      </w:r>
      <w:r>
        <w:rPr>
          <w:b/>
          <w:sz w:val="26"/>
          <w:szCs w:val="26"/>
          <w:highlight w:val="white"/>
        </w:rPr>
        <w:t>ll’Accademia di Venezia</w:t>
      </w:r>
    </w:p>
    <w:p w14:paraId="3D369B30" w14:textId="77777777" w:rsidR="00E57BBE" w:rsidRDefault="00E57BBE">
      <w:pPr>
        <w:pBdr>
          <w:top w:val="nil"/>
          <w:left w:val="nil"/>
          <w:bottom w:val="nil"/>
          <w:right w:val="nil"/>
          <w:between w:val="nil"/>
        </w:pBdr>
        <w:shd w:val="clear" w:color="auto" w:fill="FFFFFF"/>
        <w:spacing w:after="0" w:line="240" w:lineRule="auto"/>
        <w:jc w:val="center"/>
        <w:rPr>
          <w:b/>
          <w:color w:val="000000"/>
          <w:sz w:val="32"/>
          <w:szCs w:val="32"/>
          <w:highlight w:val="white"/>
        </w:rPr>
      </w:pPr>
    </w:p>
    <w:p w14:paraId="3D369B31" w14:textId="2AF0F9CC" w:rsidR="00E57BBE" w:rsidRDefault="00B63857">
      <w:pPr>
        <w:pBdr>
          <w:top w:val="nil"/>
          <w:left w:val="nil"/>
          <w:bottom w:val="nil"/>
          <w:right w:val="nil"/>
          <w:between w:val="nil"/>
        </w:pBdr>
        <w:shd w:val="clear" w:color="auto" w:fill="FFFFFF"/>
        <w:spacing w:after="0" w:line="240" w:lineRule="auto"/>
        <w:jc w:val="center"/>
        <w:rPr>
          <w:b/>
          <w:color w:val="000000"/>
        </w:rPr>
      </w:pPr>
      <w:r>
        <w:rPr>
          <w:color w:val="000000"/>
        </w:rPr>
        <w:t xml:space="preserve">A </w:t>
      </w:r>
      <w:r w:rsidRPr="00463587">
        <w:rPr>
          <w:color w:val="000000"/>
        </w:rPr>
        <w:t xml:space="preserve">cura di </w:t>
      </w:r>
      <w:r w:rsidR="003066FE" w:rsidRPr="00463587">
        <w:rPr>
          <w:b/>
        </w:rPr>
        <w:t xml:space="preserve">Giuseppe Frangi, </w:t>
      </w:r>
      <w:r w:rsidR="003066FE" w:rsidRPr="00463587">
        <w:rPr>
          <w:b/>
          <w:color w:val="000000"/>
        </w:rPr>
        <w:t>Giu</w:t>
      </w:r>
      <w:r w:rsidR="003066FE" w:rsidRPr="00463587">
        <w:rPr>
          <w:b/>
        </w:rPr>
        <w:t>lio Manieri Elia e</w:t>
      </w:r>
      <w:r w:rsidR="003066FE" w:rsidRPr="00463587">
        <w:rPr>
          <w:b/>
          <w:color w:val="000000"/>
        </w:rPr>
        <w:t xml:space="preserve"> </w:t>
      </w:r>
      <w:r w:rsidRPr="00463587">
        <w:rPr>
          <w:b/>
          <w:color w:val="000000"/>
        </w:rPr>
        <w:t>Nadia Righi</w:t>
      </w:r>
    </w:p>
    <w:p w14:paraId="3D369B32" w14:textId="77777777" w:rsidR="00E57BBE" w:rsidRDefault="00E57BBE">
      <w:pPr>
        <w:pBdr>
          <w:top w:val="nil"/>
          <w:left w:val="nil"/>
          <w:bottom w:val="nil"/>
          <w:right w:val="nil"/>
          <w:between w:val="nil"/>
        </w:pBdr>
        <w:shd w:val="clear" w:color="auto" w:fill="FFFFFF"/>
        <w:spacing w:after="0" w:line="240" w:lineRule="auto"/>
        <w:jc w:val="center"/>
        <w:rPr>
          <w:b/>
          <w:color w:val="000000"/>
          <w:sz w:val="28"/>
          <w:szCs w:val="28"/>
          <w:highlight w:val="white"/>
        </w:rPr>
      </w:pPr>
    </w:p>
    <w:p w14:paraId="3D369B33" w14:textId="77777777" w:rsidR="00E57BBE" w:rsidRDefault="00B63857">
      <w:pPr>
        <w:pBdr>
          <w:top w:val="nil"/>
          <w:left w:val="nil"/>
          <w:bottom w:val="nil"/>
          <w:right w:val="nil"/>
          <w:between w:val="nil"/>
        </w:pBdr>
        <w:shd w:val="clear" w:color="auto" w:fill="FFFFFF"/>
        <w:spacing w:after="0" w:line="240" w:lineRule="auto"/>
        <w:jc w:val="center"/>
        <w:rPr>
          <w:b/>
          <w:color w:val="000000"/>
        </w:rPr>
      </w:pPr>
      <w:r>
        <w:rPr>
          <w:b/>
          <w:color w:val="000000"/>
        </w:rPr>
        <w:t xml:space="preserve">Dal </w:t>
      </w:r>
      <w:r>
        <w:rPr>
          <w:b/>
        </w:rPr>
        <w:t>4</w:t>
      </w:r>
      <w:r>
        <w:rPr>
          <w:b/>
          <w:color w:val="000000"/>
        </w:rPr>
        <w:t xml:space="preserve"> </w:t>
      </w:r>
      <w:r>
        <w:rPr>
          <w:b/>
        </w:rPr>
        <w:t>marzo</w:t>
      </w:r>
      <w:r>
        <w:rPr>
          <w:b/>
          <w:color w:val="000000"/>
        </w:rPr>
        <w:t xml:space="preserve"> al 25 </w:t>
      </w:r>
      <w:r>
        <w:rPr>
          <w:b/>
        </w:rPr>
        <w:t>maggio</w:t>
      </w:r>
      <w:r>
        <w:rPr>
          <w:b/>
          <w:color w:val="000000"/>
        </w:rPr>
        <w:t xml:space="preserve"> 2025</w:t>
      </w:r>
    </w:p>
    <w:p w14:paraId="3D369B34" w14:textId="77777777" w:rsidR="00E57BBE" w:rsidRDefault="00E57BBE" w:rsidP="00F5052E">
      <w:pPr>
        <w:pBdr>
          <w:top w:val="nil"/>
          <w:left w:val="nil"/>
          <w:bottom w:val="nil"/>
          <w:right w:val="nil"/>
          <w:between w:val="nil"/>
        </w:pBdr>
        <w:shd w:val="clear" w:color="auto" w:fill="FFFFFF"/>
        <w:spacing w:after="0" w:line="240" w:lineRule="auto"/>
        <w:rPr>
          <w:b/>
          <w:color w:val="000000"/>
          <w:sz w:val="20"/>
          <w:szCs w:val="20"/>
        </w:rPr>
      </w:pPr>
    </w:p>
    <w:p w14:paraId="79331A1D" w14:textId="77777777" w:rsidR="00702684" w:rsidRDefault="00702684">
      <w:pPr>
        <w:pBdr>
          <w:top w:val="nil"/>
          <w:left w:val="nil"/>
          <w:bottom w:val="nil"/>
          <w:right w:val="nil"/>
          <w:between w:val="nil"/>
        </w:pBdr>
        <w:shd w:val="clear" w:color="auto" w:fill="FFFFFF"/>
        <w:spacing w:after="0" w:line="240" w:lineRule="auto"/>
        <w:jc w:val="center"/>
        <w:rPr>
          <w:b/>
          <w:color w:val="000000"/>
          <w:sz w:val="20"/>
          <w:szCs w:val="20"/>
        </w:rPr>
      </w:pPr>
    </w:p>
    <w:p w14:paraId="1D9D84F9" w14:textId="15B2F229" w:rsidR="00FA3BDA" w:rsidRPr="00FE1AE6" w:rsidRDefault="00B63857" w:rsidP="00FA3BDA">
      <w:pPr>
        <w:numPr>
          <w:ilvl w:val="0"/>
          <w:numId w:val="1"/>
        </w:numPr>
        <w:pBdr>
          <w:top w:val="nil"/>
          <w:left w:val="nil"/>
          <w:bottom w:val="nil"/>
          <w:right w:val="nil"/>
          <w:between w:val="nil"/>
        </w:pBdr>
        <w:spacing w:after="0"/>
        <w:ind w:left="720"/>
        <w:jc w:val="both"/>
        <w:rPr>
          <w:color w:val="000000"/>
          <w:sz w:val="20"/>
          <w:szCs w:val="20"/>
        </w:rPr>
      </w:pPr>
      <w:r w:rsidRPr="00FE1AE6">
        <w:rPr>
          <w:sz w:val="20"/>
          <w:szCs w:val="20"/>
        </w:rPr>
        <w:t xml:space="preserve">La </w:t>
      </w:r>
      <w:r w:rsidRPr="00FE1AE6">
        <w:rPr>
          <w:i/>
          <w:sz w:val="20"/>
          <w:szCs w:val="20"/>
        </w:rPr>
        <w:t xml:space="preserve">Deposizione di Cristo dalla </w:t>
      </w:r>
      <w:r w:rsidR="00CB03BD" w:rsidRPr="00FE1AE6">
        <w:rPr>
          <w:i/>
          <w:sz w:val="20"/>
          <w:szCs w:val="20"/>
        </w:rPr>
        <w:t>c</w:t>
      </w:r>
      <w:r w:rsidRPr="00FE1AE6">
        <w:rPr>
          <w:i/>
          <w:sz w:val="20"/>
          <w:szCs w:val="20"/>
        </w:rPr>
        <w:t>roce</w:t>
      </w:r>
      <w:r w:rsidRPr="00FE1AE6">
        <w:rPr>
          <w:sz w:val="20"/>
          <w:szCs w:val="20"/>
        </w:rPr>
        <w:t xml:space="preserve"> di Tintoretto arriva al Museo Diocesano di Milano, in occasione della Pasqua, grazie al prestito delle Gallerie dell’Accademia di Venezia.</w:t>
      </w:r>
    </w:p>
    <w:p w14:paraId="78113B86" w14:textId="464146C7" w:rsidR="00307C88" w:rsidRPr="00FE1AE6" w:rsidRDefault="00307C88" w:rsidP="00CC611D">
      <w:pPr>
        <w:numPr>
          <w:ilvl w:val="0"/>
          <w:numId w:val="1"/>
        </w:numPr>
        <w:pBdr>
          <w:top w:val="nil"/>
          <w:left w:val="nil"/>
          <w:bottom w:val="nil"/>
          <w:right w:val="nil"/>
          <w:between w:val="nil"/>
        </w:pBdr>
        <w:spacing w:after="0"/>
        <w:ind w:left="720"/>
        <w:jc w:val="both"/>
        <w:rPr>
          <w:color w:val="000000"/>
          <w:sz w:val="20"/>
          <w:szCs w:val="20"/>
        </w:rPr>
      </w:pPr>
      <w:r w:rsidRPr="00FE1AE6">
        <w:rPr>
          <w:sz w:val="20"/>
          <w:szCs w:val="20"/>
        </w:rPr>
        <w:t>Dinamismo compositivo, intensità cromatica, pennellata libera e sciolta, straordinario uso di luce e colore: l’opera riassume le principali caratteristiche della piena maturità dell’artista</w:t>
      </w:r>
      <w:r w:rsidR="00CC611D" w:rsidRPr="00FE1AE6">
        <w:rPr>
          <w:sz w:val="20"/>
          <w:szCs w:val="20"/>
        </w:rPr>
        <w:t>.</w:t>
      </w:r>
    </w:p>
    <w:p w14:paraId="3D369B37" w14:textId="2FC91BDC" w:rsidR="00E57BBE" w:rsidRPr="00FE1AE6" w:rsidRDefault="00B63857">
      <w:pPr>
        <w:numPr>
          <w:ilvl w:val="0"/>
          <w:numId w:val="1"/>
        </w:numPr>
        <w:pBdr>
          <w:top w:val="nil"/>
          <w:left w:val="nil"/>
          <w:bottom w:val="nil"/>
          <w:right w:val="nil"/>
          <w:between w:val="nil"/>
        </w:pBdr>
        <w:spacing w:after="0"/>
        <w:ind w:left="720"/>
        <w:jc w:val="both"/>
        <w:rPr>
          <w:color w:val="000000"/>
          <w:sz w:val="20"/>
          <w:szCs w:val="20"/>
        </w:rPr>
      </w:pPr>
      <w:bookmarkStart w:id="0" w:name="_heading=h.30j0zll" w:colFirst="0" w:colLast="0"/>
      <w:bookmarkEnd w:id="0"/>
      <w:r w:rsidRPr="00FE1AE6">
        <w:rPr>
          <w:sz w:val="20"/>
          <w:szCs w:val="20"/>
        </w:rPr>
        <w:t xml:space="preserve">Attorno ad essa, </w:t>
      </w:r>
      <w:r w:rsidR="003066FE" w:rsidRPr="00FE1AE6">
        <w:rPr>
          <w:sz w:val="20"/>
          <w:szCs w:val="20"/>
        </w:rPr>
        <w:t>parte integrante de</w:t>
      </w:r>
      <w:r w:rsidRPr="00FE1AE6">
        <w:rPr>
          <w:sz w:val="20"/>
          <w:szCs w:val="20"/>
        </w:rPr>
        <w:t>l p</w:t>
      </w:r>
      <w:r w:rsidR="00067CF2" w:rsidRPr="00FE1AE6">
        <w:rPr>
          <w:sz w:val="20"/>
          <w:szCs w:val="20"/>
        </w:rPr>
        <w:t>ercorso</w:t>
      </w:r>
      <w:r w:rsidRPr="00FE1AE6">
        <w:rPr>
          <w:sz w:val="20"/>
          <w:szCs w:val="20"/>
        </w:rPr>
        <w:t xml:space="preserve"> espositivo, </w:t>
      </w:r>
      <w:r w:rsidR="00067CF2" w:rsidRPr="00FE1AE6">
        <w:rPr>
          <w:sz w:val="20"/>
          <w:szCs w:val="20"/>
        </w:rPr>
        <w:t xml:space="preserve">un progetto </w:t>
      </w:r>
      <w:r w:rsidR="00FA3BDA" w:rsidRPr="00FE1AE6">
        <w:rPr>
          <w:sz w:val="20"/>
          <w:szCs w:val="20"/>
        </w:rPr>
        <w:t xml:space="preserve">di Casa Testori </w:t>
      </w:r>
      <w:r w:rsidR="00067CF2" w:rsidRPr="00FE1AE6">
        <w:rPr>
          <w:sz w:val="20"/>
          <w:szCs w:val="20"/>
        </w:rPr>
        <w:t xml:space="preserve">a cura di Giuseppe Frangi con </w:t>
      </w:r>
      <w:r w:rsidRPr="00FE1AE6">
        <w:rPr>
          <w:sz w:val="20"/>
          <w:szCs w:val="20"/>
        </w:rPr>
        <w:t>le opere di Jacopo Benassi, Luca Bertolo, Alberto Gianfreda e Maria Elisabetta Novello</w:t>
      </w:r>
      <w:r w:rsidR="008067BB" w:rsidRPr="00FE1AE6">
        <w:rPr>
          <w:sz w:val="20"/>
          <w:szCs w:val="20"/>
        </w:rPr>
        <w:t>.</w:t>
      </w:r>
    </w:p>
    <w:p w14:paraId="0211F607" w14:textId="5C31D42B" w:rsidR="00CD6114" w:rsidRPr="00F5052E" w:rsidRDefault="00B63857" w:rsidP="00DA698F">
      <w:pPr>
        <w:numPr>
          <w:ilvl w:val="0"/>
          <w:numId w:val="1"/>
        </w:numPr>
        <w:pBdr>
          <w:top w:val="nil"/>
          <w:left w:val="nil"/>
          <w:bottom w:val="nil"/>
          <w:right w:val="nil"/>
          <w:between w:val="nil"/>
        </w:pBdr>
        <w:ind w:left="720"/>
        <w:jc w:val="both"/>
        <w:rPr>
          <w:color w:val="000000"/>
          <w:sz w:val="14"/>
          <w:szCs w:val="14"/>
        </w:rPr>
      </w:pPr>
      <w:r w:rsidRPr="00FE1AE6">
        <w:rPr>
          <w:sz w:val="20"/>
          <w:szCs w:val="20"/>
        </w:rPr>
        <w:t>Un modo per mostrare le possibilità generative di un capolavoro del passato, in grado di sollecitare e incrociare esperienze presenti, storie intime e personali, a seconda delle diverse sensibilità.</w:t>
      </w:r>
      <w:r w:rsidR="00FA3BDA">
        <w:rPr>
          <w:color w:val="000000"/>
        </w:rPr>
        <w:br/>
      </w:r>
    </w:p>
    <w:p w14:paraId="3D369B3A" w14:textId="65149795" w:rsidR="00E57BBE" w:rsidRDefault="00B63857" w:rsidP="00DA698F">
      <w:pPr>
        <w:spacing w:after="0" w:line="240" w:lineRule="auto"/>
        <w:jc w:val="both"/>
      </w:pPr>
      <w:bookmarkStart w:id="1" w:name="OLE_LINK4"/>
      <w:r>
        <w:rPr>
          <w:b/>
        </w:rPr>
        <w:t>Dal 4 marzo al 25 maggio 2025</w:t>
      </w:r>
      <w:r>
        <w:t xml:space="preserve">, in occasione della Quaresima e della Pasqua, il </w:t>
      </w:r>
      <w:r>
        <w:rPr>
          <w:b/>
        </w:rPr>
        <w:t>Museo Diocesano di Milano</w:t>
      </w:r>
      <w:r>
        <w:t xml:space="preserve"> propone come spunto di riflessione l’esposizione della </w:t>
      </w:r>
      <w:r>
        <w:rPr>
          <w:i/>
        </w:rPr>
        <w:t>Deposizione di Cristo dalla croce</w:t>
      </w:r>
      <w:r>
        <w:t xml:space="preserve"> di </w:t>
      </w:r>
      <w:r>
        <w:rPr>
          <w:b/>
        </w:rPr>
        <w:t>Jacopo Tintoretto</w:t>
      </w:r>
      <w:r>
        <w:t xml:space="preserve"> (</w:t>
      </w:r>
      <w:r w:rsidRPr="00C43F7E">
        <w:t>Venezia, 1519 -1594), uno dei capolavori del protagonista assoluto della pittura veneziana della seconda metà del Cinquecento</w:t>
      </w:r>
      <w:r>
        <w:t xml:space="preserve">, </w:t>
      </w:r>
      <w:r w:rsidR="00383642">
        <w:t>in prestito dalle</w:t>
      </w:r>
      <w:r>
        <w:t xml:space="preserve"> Gallerie dell’Accademia di Venezia.</w:t>
      </w:r>
    </w:p>
    <w:p w14:paraId="1B5579E1" w14:textId="77777777" w:rsidR="00DA698F" w:rsidRPr="00F5052E" w:rsidRDefault="00DA698F" w:rsidP="00DA698F">
      <w:pPr>
        <w:spacing w:after="0" w:line="240" w:lineRule="auto"/>
        <w:jc w:val="both"/>
        <w:rPr>
          <w:sz w:val="16"/>
          <w:szCs w:val="16"/>
        </w:rPr>
      </w:pPr>
    </w:p>
    <w:p w14:paraId="3D369B3E" w14:textId="096820CF" w:rsidR="00E57BBE" w:rsidRDefault="00B63857" w:rsidP="00DA698F">
      <w:pPr>
        <w:spacing w:after="0" w:line="240" w:lineRule="auto"/>
        <w:jc w:val="both"/>
      </w:pPr>
      <w:r w:rsidRPr="00CD6114">
        <w:rPr>
          <w:b/>
          <w:iCs/>
        </w:rPr>
        <w:t>ATTORNO A TINTORETTO</w:t>
      </w:r>
      <w:r>
        <w:rPr>
          <w:b/>
          <w:i/>
        </w:rPr>
        <w:t>. La Deposizione. Quattro artisti contemporanei sfidati da un capolavoro</w:t>
      </w:r>
      <w:r>
        <w:t>, a cura di</w:t>
      </w:r>
      <w:r w:rsidR="00323A6C">
        <w:t xml:space="preserve"> Giulio Manieri Elia e</w:t>
      </w:r>
      <w:r>
        <w:t xml:space="preserve"> Nadia Righi</w:t>
      </w:r>
      <w:r w:rsidR="000D70A0">
        <w:t>,</w:t>
      </w:r>
      <w:r>
        <w:t xml:space="preserve"> </w:t>
      </w:r>
      <w:r w:rsidR="00825C71">
        <w:t xml:space="preserve">comprende </w:t>
      </w:r>
      <w:r>
        <w:t>una sezione</w:t>
      </w:r>
      <w:r w:rsidRPr="00F26455">
        <w:t xml:space="preserve">, </w:t>
      </w:r>
      <w:r w:rsidR="00E940AC" w:rsidRPr="00F26455">
        <w:t>su progetto di Casa Testori e</w:t>
      </w:r>
      <w:r w:rsidR="00E940AC">
        <w:t xml:space="preserve"> </w:t>
      </w:r>
      <w:r w:rsidR="00F80CC6">
        <w:t>curata da</w:t>
      </w:r>
      <w:r>
        <w:t xml:space="preserve"> Giuseppe Frangi</w:t>
      </w:r>
      <w:r w:rsidR="00963D62">
        <w:t xml:space="preserve">, </w:t>
      </w:r>
      <w:r>
        <w:t xml:space="preserve">in cui </w:t>
      </w:r>
      <w:r w:rsidR="001643A8">
        <w:t xml:space="preserve">quattro </w:t>
      </w:r>
      <w:r>
        <w:t xml:space="preserve">artisti contemporanei - </w:t>
      </w:r>
      <w:r w:rsidRPr="00B832AB">
        <w:rPr>
          <w:b/>
          <w:bCs/>
        </w:rPr>
        <w:t>Jacopo Benassi, Luca Bertolo, Alberto Gianfreda, Maria Elisabetta Novello</w:t>
      </w:r>
      <w:r>
        <w:t xml:space="preserve"> - sono chiamati a mettersi in gioco</w:t>
      </w:r>
      <w:r w:rsidR="00002548">
        <w:t xml:space="preserve"> </w:t>
      </w:r>
      <w:r w:rsidR="00002548" w:rsidRPr="00463587">
        <w:t xml:space="preserve">davanti </w:t>
      </w:r>
      <w:r w:rsidR="00B832AB" w:rsidRPr="00463587">
        <w:t>alla tela</w:t>
      </w:r>
      <w:r w:rsidRPr="00463587">
        <w:t xml:space="preserve">, creando </w:t>
      </w:r>
      <w:r w:rsidR="003066FE" w:rsidRPr="00463587">
        <w:t xml:space="preserve">con essa </w:t>
      </w:r>
      <w:r w:rsidRPr="00463587">
        <w:t xml:space="preserve">un rapporto personale e realizzando un’opera che </w:t>
      </w:r>
      <w:r w:rsidR="004434BF" w:rsidRPr="00463587">
        <w:t>si confronti con</w:t>
      </w:r>
      <w:r w:rsidRPr="00463587">
        <w:t xml:space="preserve"> il valore profondo del capolavoro veneto, facendo ricorso a diversi linguaggi, dall’installazione alla pittura</w:t>
      </w:r>
      <w:r w:rsidR="00825C71">
        <w:t>.</w:t>
      </w:r>
      <w:r>
        <w:t xml:space="preserve"> </w:t>
      </w:r>
    </w:p>
    <w:p w14:paraId="16838694" w14:textId="77777777" w:rsidR="00895A30" w:rsidRPr="00F5052E" w:rsidRDefault="00895A30" w:rsidP="00DA698F">
      <w:pPr>
        <w:spacing w:after="0" w:line="240" w:lineRule="auto"/>
        <w:jc w:val="both"/>
        <w:rPr>
          <w:sz w:val="16"/>
          <w:szCs w:val="16"/>
        </w:rPr>
      </w:pPr>
    </w:p>
    <w:p w14:paraId="6622B7E0" w14:textId="77777777" w:rsidR="00895A30" w:rsidRDefault="00895A30" w:rsidP="00895A30">
      <w:pPr>
        <w:spacing w:after="0"/>
        <w:jc w:val="both"/>
        <w:rPr>
          <w:rStyle w:val="il"/>
        </w:rPr>
      </w:pPr>
      <w:r w:rsidRPr="00F53B7F">
        <w:rPr>
          <w:rStyle w:val="il"/>
        </w:rPr>
        <w:t xml:space="preserve">La mostra, accompagnata da un catalogo </w:t>
      </w:r>
      <w:r w:rsidRPr="00F53B7F">
        <w:rPr>
          <w:rStyle w:val="il"/>
          <w:b/>
          <w:bCs/>
        </w:rPr>
        <w:t xml:space="preserve">Dario </w:t>
      </w:r>
      <w:proofErr w:type="spellStart"/>
      <w:r w:rsidRPr="00F53B7F">
        <w:rPr>
          <w:rStyle w:val="il"/>
          <w:b/>
          <w:bCs/>
        </w:rPr>
        <w:t>Cimorelli</w:t>
      </w:r>
      <w:proofErr w:type="spellEnd"/>
      <w:r w:rsidRPr="00F53B7F">
        <w:rPr>
          <w:rStyle w:val="il"/>
          <w:b/>
          <w:bCs/>
        </w:rPr>
        <w:t xml:space="preserve"> editore</w:t>
      </w:r>
      <w:r w:rsidRPr="00F53B7F">
        <w:rPr>
          <w:rStyle w:val="il"/>
        </w:rPr>
        <w:t>, è organizzata in collaborazione con</w:t>
      </w:r>
      <w:r w:rsidRPr="00F53B7F">
        <w:rPr>
          <w:rStyle w:val="il"/>
          <w:b/>
          <w:bCs/>
        </w:rPr>
        <w:t xml:space="preserve"> le Gallerie dell’Accademia di Venezia</w:t>
      </w:r>
      <w:r w:rsidRPr="00F53B7F">
        <w:rPr>
          <w:rStyle w:val="il"/>
        </w:rPr>
        <w:t xml:space="preserve"> e </w:t>
      </w:r>
      <w:r w:rsidRPr="00F53B7F">
        <w:rPr>
          <w:rStyle w:val="il"/>
          <w:b/>
          <w:bCs/>
        </w:rPr>
        <w:t>Casa Testori</w:t>
      </w:r>
      <w:r w:rsidRPr="00F53B7F">
        <w:rPr>
          <w:rStyle w:val="il"/>
        </w:rPr>
        <w:t xml:space="preserve">, con il sostegno di </w:t>
      </w:r>
      <w:r w:rsidRPr="00F53B7F">
        <w:rPr>
          <w:rStyle w:val="il"/>
          <w:b/>
          <w:bCs/>
        </w:rPr>
        <w:t>FNM, Fondazione della Frera,</w:t>
      </w:r>
      <w:r>
        <w:rPr>
          <w:rStyle w:val="il"/>
          <w:b/>
          <w:bCs/>
        </w:rPr>
        <w:t xml:space="preserve"> </w:t>
      </w:r>
      <w:r w:rsidRPr="00F53B7F">
        <w:rPr>
          <w:rStyle w:val="il"/>
          <w:b/>
          <w:bCs/>
        </w:rPr>
        <w:t>Fondazione Maurizio Fragiacomo e</w:t>
      </w:r>
      <w:r>
        <w:rPr>
          <w:rStyle w:val="il"/>
          <w:b/>
          <w:bCs/>
        </w:rPr>
        <w:t xml:space="preserve"> </w:t>
      </w:r>
      <w:r w:rsidRPr="00F53B7F">
        <w:rPr>
          <w:rStyle w:val="il"/>
          <w:b/>
          <w:bCs/>
        </w:rPr>
        <w:t>Fondazione Grana Padano</w:t>
      </w:r>
      <w:r w:rsidRPr="00F53B7F">
        <w:rPr>
          <w:rStyle w:val="il"/>
        </w:rPr>
        <w:t>.</w:t>
      </w:r>
    </w:p>
    <w:p w14:paraId="4064F830" w14:textId="60C07E6B" w:rsidR="00C77135" w:rsidRPr="00F5052E" w:rsidRDefault="00895A30" w:rsidP="00F5052E">
      <w:pPr>
        <w:spacing w:after="0"/>
        <w:jc w:val="both"/>
      </w:pPr>
      <w:r w:rsidRPr="00F53B7F">
        <w:rPr>
          <w:rStyle w:val="il"/>
        </w:rPr>
        <w:t xml:space="preserve">Media partner: </w:t>
      </w:r>
      <w:r w:rsidRPr="00F53B7F">
        <w:rPr>
          <w:rStyle w:val="il"/>
          <w:b/>
          <w:bCs/>
        </w:rPr>
        <w:t>ONE</w:t>
      </w:r>
      <w:r w:rsidRPr="00F53B7F">
        <w:rPr>
          <w:rStyle w:val="il"/>
        </w:rPr>
        <w:t xml:space="preserve">, partner tecnico: </w:t>
      </w:r>
      <w:r w:rsidRPr="00F53B7F">
        <w:rPr>
          <w:rStyle w:val="il"/>
          <w:b/>
          <w:bCs/>
        </w:rPr>
        <w:t>Caimi</w:t>
      </w:r>
      <w:r w:rsidRPr="00F53B7F">
        <w:rPr>
          <w:rStyle w:val="il"/>
        </w:rPr>
        <w:t xml:space="preserve">, travel partner: </w:t>
      </w:r>
      <w:r w:rsidRPr="00F53B7F">
        <w:rPr>
          <w:rStyle w:val="il"/>
          <w:b/>
          <w:bCs/>
        </w:rPr>
        <w:t>Trenord</w:t>
      </w:r>
      <w:r w:rsidRPr="00F53B7F">
        <w:rPr>
          <w:rStyle w:val="il"/>
        </w:rPr>
        <w:t xml:space="preserve">. </w:t>
      </w:r>
    </w:p>
    <w:p w14:paraId="719435F9" w14:textId="742A8C6B" w:rsidR="009158E1" w:rsidRPr="00266CB8" w:rsidRDefault="009158E1" w:rsidP="00DA698F">
      <w:pPr>
        <w:spacing w:after="0" w:line="240" w:lineRule="auto"/>
        <w:jc w:val="both"/>
        <w:rPr>
          <w:b/>
          <w:bCs/>
          <w:color w:val="212121"/>
        </w:rPr>
      </w:pPr>
      <w:r w:rsidRPr="00266CB8">
        <w:rPr>
          <w:b/>
          <w:bCs/>
          <w:color w:val="212121"/>
        </w:rPr>
        <w:lastRenderedPageBreak/>
        <w:t>Nadia Righi, direttrice del Museo Diocesano e co-curatrice della mostra</w:t>
      </w:r>
    </w:p>
    <w:p w14:paraId="3DB7664F" w14:textId="6B22B551" w:rsidR="009158E1" w:rsidRPr="00266CB8" w:rsidRDefault="00266CB8" w:rsidP="00DA698F">
      <w:pPr>
        <w:spacing w:after="0" w:line="240" w:lineRule="auto"/>
        <w:jc w:val="both"/>
        <w:rPr>
          <w:i/>
          <w:iCs/>
          <w:color w:val="000000"/>
          <w:shd w:val="clear" w:color="auto" w:fill="FFFFFF"/>
        </w:rPr>
      </w:pPr>
      <w:r>
        <w:rPr>
          <w:i/>
          <w:iCs/>
          <w:color w:val="000000"/>
          <w:shd w:val="clear" w:color="auto" w:fill="FFFFFF"/>
        </w:rPr>
        <w:t>“</w:t>
      </w:r>
      <w:r w:rsidR="009158E1" w:rsidRPr="00266CB8">
        <w:rPr>
          <w:i/>
          <w:iCs/>
          <w:color w:val="000000"/>
          <w:shd w:val="clear" w:color="auto" w:fill="FFFFFF"/>
        </w:rPr>
        <w:t>Come vediamo nella Deposizione al centro di questa esposizione, l’arte di Tintoretto esprim</w:t>
      </w:r>
      <w:r w:rsidR="00490242">
        <w:rPr>
          <w:i/>
          <w:iCs/>
          <w:color w:val="000000"/>
          <w:shd w:val="clear" w:color="auto" w:fill="FFFFFF"/>
        </w:rPr>
        <w:t>e</w:t>
      </w:r>
      <w:r w:rsidR="009158E1" w:rsidRPr="00266CB8">
        <w:rPr>
          <w:i/>
          <w:iCs/>
          <w:color w:val="000000"/>
          <w:shd w:val="clear" w:color="auto" w:fill="FFFFFF"/>
        </w:rPr>
        <w:t xml:space="preserve"> la sua creatività e la straordinaria capacità di trascinarci in una narrazione articolata con una teatralità senza pari, amplificando drammi ed emozioni, con esiti che sollecitano ciascuno ad entrare in rapporto con quanto dipinge. Quest’opera, che ci travolge e ci coinvolge vuole essere spunto per una riflessione non solo storico artistica ma anche spirituale, offrendo la possibilità di soffermarsi sul tema della Passione e Resurrezione di Gesù nel tempo della Quaresima e della Pasqua di quest’anno giubilare dedicato alla Speranza. Come di consueto, il Museo propone un lento avvicinamento all’opera tramite un percorso di cui le opere dei quattro artisti contemporanei sono parte integrante. Siamo grati alle Gallerie dell’Accademia</w:t>
      </w:r>
      <w:r w:rsidR="00C83AB5">
        <w:rPr>
          <w:i/>
          <w:iCs/>
          <w:color w:val="000000"/>
          <w:shd w:val="clear" w:color="auto" w:fill="FFFFFF"/>
        </w:rPr>
        <w:t xml:space="preserve"> di Venezia</w:t>
      </w:r>
      <w:r w:rsidR="009158E1" w:rsidRPr="00266CB8">
        <w:rPr>
          <w:i/>
          <w:iCs/>
          <w:color w:val="000000"/>
          <w:shd w:val="clear" w:color="auto" w:fill="FFFFFF"/>
        </w:rPr>
        <w:t xml:space="preserve"> per il prestito eccezionale e a Casa Testori per aver progettato insieme questo percorso</w:t>
      </w:r>
      <w:r w:rsidR="00C83AB5">
        <w:rPr>
          <w:i/>
          <w:iCs/>
          <w:color w:val="000000"/>
          <w:shd w:val="clear" w:color="auto" w:fill="FFFFFF"/>
        </w:rPr>
        <w:t>”</w:t>
      </w:r>
      <w:r w:rsidR="009158E1" w:rsidRPr="00266CB8">
        <w:rPr>
          <w:i/>
          <w:iCs/>
          <w:color w:val="000000"/>
          <w:shd w:val="clear" w:color="auto" w:fill="FFFFFF"/>
        </w:rPr>
        <w:t>.</w:t>
      </w:r>
    </w:p>
    <w:p w14:paraId="7F79DB00" w14:textId="77777777" w:rsidR="009158E1" w:rsidRDefault="009158E1" w:rsidP="00DA698F">
      <w:pPr>
        <w:spacing w:after="0" w:line="240" w:lineRule="auto"/>
        <w:jc w:val="both"/>
        <w:rPr>
          <w:b/>
          <w:bCs/>
        </w:rPr>
      </w:pPr>
    </w:p>
    <w:p w14:paraId="50757DF3" w14:textId="74F93A5B" w:rsidR="007E65B8" w:rsidRPr="00D40142" w:rsidRDefault="007E65B8" w:rsidP="00DA698F">
      <w:pPr>
        <w:spacing w:after="0" w:line="240" w:lineRule="auto"/>
        <w:jc w:val="both"/>
        <w:rPr>
          <w:b/>
          <w:bCs/>
        </w:rPr>
      </w:pPr>
      <w:r w:rsidRPr="00D40142">
        <w:rPr>
          <w:b/>
          <w:bCs/>
        </w:rPr>
        <w:t>Giulio Manieri Elia, direttore delle Gallerie dell’Accademia di Venezia</w:t>
      </w:r>
      <w:r w:rsidR="009158E1">
        <w:rPr>
          <w:b/>
          <w:bCs/>
        </w:rPr>
        <w:t xml:space="preserve"> e co-curatore della mostra</w:t>
      </w:r>
    </w:p>
    <w:p w14:paraId="78522CAC" w14:textId="1E561FEF" w:rsidR="007E65B8" w:rsidRDefault="007E65B8" w:rsidP="00DA698F">
      <w:pPr>
        <w:spacing w:after="0" w:line="240" w:lineRule="auto"/>
        <w:jc w:val="both"/>
        <w:rPr>
          <w:i/>
          <w:iCs/>
          <w:color w:val="000000"/>
          <w:shd w:val="clear" w:color="auto" w:fill="FFFFFF"/>
        </w:rPr>
      </w:pPr>
      <w:r w:rsidRPr="007E65B8">
        <w:rPr>
          <w:i/>
          <w:iCs/>
          <w:color w:val="000000"/>
          <w:shd w:val="clear" w:color="auto" w:fill="FFFFFF"/>
        </w:rPr>
        <w:t>"Si tratta di una iniziativa virtuosa atta a creare proficue sinergie e collaborazioni con l'importante istituto milanese e che consentirà al pubblico veneziano di fruire di un'opera di Alessandro Magnasco proveniente dal museo milanese che verrà posta in dialogo con una dello stesso autore conservata nelle nostre collezioni".</w:t>
      </w:r>
    </w:p>
    <w:p w14:paraId="33305548" w14:textId="77777777" w:rsidR="007E65B8" w:rsidRDefault="007E65B8" w:rsidP="00DA698F">
      <w:pPr>
        <w:spacing w:after="0" w:line="240" w:lineRule="auto"/>
        <w:jc w:val="both"/>
        <w:rPr>
          <w:i/>
          <w:iCs/>
          <w:color w:val="000000"/>
          <w:shd w:val="clear" w:color="auto" w:fill="FFFFFF"/>
        </w:rPr>
      </w:pPr>
    </w:p>
    <w:p w14:paraId="3DEBB09D" w14:textId="2F1F8769" w:rsidR="007E65B8" w:rsidRPr="00D40142" w:rsidRDefault="007E65B8" w:rsidP="00DA698F">
      <w:pPr>
        <w:spacing w:after="0" w:line="240" w:lineRule="auto"/>
        <w:jc w:val="both"/>
        <w:rPr>
          <w:b/>
          <w:bCs/>
          <w:color w:val="000000"/>
          <w:shd w:val="clear" w:color="auto" w:fill="FFFFFF"/>
        </w:rPr>
      </w:pPr>
      <w:r w:rsidRPr="00D40142">
        <w:rPr>
          <w:b/>
          <w:bCs/>
          <w:color w:val="000000"/>
          <w:shd w:val="clear" w:color="auto" w:fill="FFFFFF"/>
        </w:rPr>
        <w:t>Giuseppe Frangi</w:t>
      </w:r>
      <w:r w:rsidR="009158E1">
        <w:rPr>
          <w:b/>
          <w:bCs/>
          <w:color w:val="000000"/>
          <w:shd w:val="clear" w:color="auto" w:fill="FFFFFF"/>
        </w:rPr>
        <w:t xml:space="preserve">, </w:t>
      </w:r>
      <w:r w:rsidR="00266CB8">
        <w:rPr>
          <w:b/>
          <w:bCs/>
          <w:color w:val="000000"/>
          <w:shd w:val="clear" w:color="auto" w:fill="FFFFFF"/>
        </w:rPr>
        <w:t xml:space="preserve">Presidente dell’Associazione Giovanni Testori e </w:t>
      </w:r>
      <w:r w:rsidR="009158E1">
        <w:rPr>
          <w:b/>
          <w:bCs/>
          <w:color w:val="000000"/>
          <w:shd w:val="clear" w:color="auto" w:fill="FFFFFF"/>
        </w:rPr>
        <w:t>co-curatore della mostra</w:t>
      </w:r>
    </w:p>
    <w:p w14:paraId="73E4F4FC" w14:textId="77777777" w:rsidR="00D40142" w:rsidRPr="00D40142" w:rsidRDefault="00D40142" w:rsidP="00D40142">
      <w:pPr>
        <w:spacing w:after="0" w:line="240" w:lineRule="auto"/>
        <w:jc w:val="both"/>
        <w:rPr>
          <w:i/>
          <w:iCs/>
          <w:color w:val="000000"/>
          <w:shd w:val="clear" w:color="auto" w:fill="FFFFFF"/>
        </w:rPr>
      </w:pPr>
      <w:r w:rsidRPr="00D40142">
        <w:rPr>
          <w:i/>
          <w:iCs/>
          <w:color w:val="000000"/>
          <w:shd w:val="clear" w:color="auto" w:fill="FFFFFF"/>
        </w:rPr>
        <w:t>«I lavori degli artisti che hanno accolto l’invito a mettersi “attorno” alla Deposizione di Tintoretto, testimoniano l’attualità di quel capolavoro. Al cuore di questa loro prova c’è la relazione con il soggetto rappresentato ma ancor di più con la modalità con cui il maestro veneziano lo reinterpreta. Gli artisti mettendosi “attorno” a Tintoretto si sono misurati con questo misterioso palesarsi di una morte che è per la vita.</w:t>
      </w:r>
    </w:p>
    <w:p w14:paraId="31974DC0" w14:textId="77777777" w:rsidR="00D40142" w:rsidRPr="00D40142" w:rsidRDefault="00D40142" w:rsidP="00D40142">
      <w:pPr>
        <w:spacing w:after="0" w:line="240" w:lineRule="auto"/>
        <w:jc w:val="both"/>
        <w:rPr>
          <w:i/>
          <w:iCs/>
          <w:color w:val="000000"/>
          <w:shd w:val="clear" w:color="auto" w:fill="FFFFFF"/>
        </w:rPr>
      </w:pPr>
      <w:r w:rsidRPr="00D40142">
        <w:rPr>
          <w:i/>
          <w:iCs/>
          <w:color w:val="000000"/>
          <w:shd w:val="clear" w:color="auto" w:fill="FFFFFF"/>
        </w:rPr>
        <w:t>La scommessa è che il tentativo degli artisti di oggi metta in gioco anche lo sguardo del visitatore, chiamato ugualmente a rapportarsi al quadro di Tintoretto come opera al presente e per il presente».</w:t>
      </w:r>
    </w:p>
    <w:p w14:paraId="3B6E88D0" w14:textId="4A4627B4" w:rsidR="00C77135" w:rsidRDefault="00D40142" w:rsidP="0053140F">
      <w:pPr>
        <w:spacing w:after="0" w:line="240" w:lineRule="auto"/>
        <w:rPr>
          <w:rFonts w:eastAsia="Times New Roman" w:cs="Times New Roman"/>
          <w:color w:val="212121"/>
          <w:sz w:val="24"/>
          <w:szCs w:val="24"/>
        </w:rPr>
      </w:pPr>
      <w:r w:rsidRPr="00D40142">
        <w:rPr>
          <w:rFonts w:eastAsia="Times New Roman" w:cs="Times New Roman"/>
          <w:color w:val="212121"/>
          <w:sz w:val="24"/>
          <w:szCs w:val="24"/>
        </w:rPr>
        <w:t> </w:t>
      </w:r>
    </w:p>
    <w:p w14:paraId="43EC848B" w14:textId="77777777" w:rsidR="00F5052E" w:rsidRPr="005E2D57" w:rsidRDefault="00F5052E" w:rsidP="0053140F">
      <w:pPr>
        <w:spacing w:after="0" w:line="240" w:lineRule="auto"/>
        <w:rPr>
          <w:rFonts w:eastAsia="Times New Roman" w:cs="Times New Roman"/>
          <w:color w:val="212121"/>
          <w:sz w:val="24"/>
          <w:szCs w:val="24"/>
        </w:rPr>
      </w:pPr>
    </w:p>
    <w:p w14:paraId="3D369B41" w14:textId="102ED97D" w:rsidR="00E57BBE" w:rsidRDefault="00B63857">
      <w:pPr>
        <w:spacing w:after="0" w:line="240" w:lineRule="auto"/>
        <w:jc w:val="both"/>
      </w:pPr>
      <w:r>
        <w:t xml:space="preserve">Realizzata </w:t>
      </w:r>
      <w:r w:rsidRPr="003066FE">
        <w:t xml:space="preserve">intorno al </w:t>
      </w:r>
      <w:r w:rsidR="00A52098" w:rsidRPr="003066FE">
        <w:t>1560 -</w:t>
      </w:r>
      <w:r w:rsidRPr="003066FE">
        <w:t>1562</w:t>
      </w:r>
      <w:r w:rsidRPr="00C43F7E">
        <w:t xml:space="preserve">, </w:t>
      </w:r>
      <w:r>
        <w:t>destinata a Santa Maria dell’Umiltà alle Zattere, prima chiesa gesuita a Venezia, soppressa nel 1806 e successivamente demolita, l’opera</w:t>
      </w:r>
      <w:r w:rsidR="00EA1D78">
        <w:t xml:space="preserve"> di Tintoretto</w:t>
      </w:r>
      <w:r>
        <w:t xml:space="preserve"> esprime la piena maturità pittorica dell’artista, come è evidente dalla straordinaria libertà della pennellata e dalla composizione calibrata, allo stesso tempo drammatica e concitata, con un dinamismo accentuato</w:t>
      </w:r>
      <w:r w:rsidR="007E65B8">
        <w:t xml:space="preserve"> </w:t>
      </w:r>
      <w:r>
        <w:t xml:space="preserve">dall’uso della luce e intensi chiaroscuri che creano un forte impatto emotivo, lasciando emergere i </w:t>
      </w:r>
      <w:r w:rsidR="00DA698F">
        <w:br/>
      </w:r>
      <w:r>
        <w:t>protagonisti da un paesaggio in penombra.</w:t>
      </w:r>
      <w:r w:rsidR="00C75051">
        <w:t xml:space="preserve"> </w:t>
      </w:r>
      <w:r>
        <w:t>Questi, di dimensioni più grandi del naturale e collegati fra loro da un intreccio di gesti e sguardi, si dispongono teatralmente intorno al corpo di Cristo, posto in diagonale al centro della scena e sorretto per le spalle da una figura maschile, probabilmente Giuseppe d’Arimatea. Verso di lui, con le braccia spalancate in un gesto di struggente disperazione, si protende la Maddalena, mentre lungo un'altra direttrice giace la Madonna, svenuta, sopraffatta dal dolore, a formare una croce con il corpo di Gesù adagiato su di lei.</w:t>
      </w:r>
    </w:p>
    <w:p w14:paraId="3D369B42" w14:textId="77777777" w:rsidR="00E57BBE" w:rsidRDefault="00E57BBE">
      <w:pPr>
        <w:spacing w:after="0" w:line="240" w:lineRule="auto"/>
        <w:jc w:val="both"/>
      </w:pPr>
    </w:p>
    <w:p w14:paraId="05CC73D9" w14:textId="3126B8A5" w:rsidR="00884D99" w:rsidRDefault="00B63857" w:rsidP="002F5E67">
      <w:pPr>
        <w:spacing w:after="0" w:line="240" w:lineRule="auto"/>
        <w:jc w:val="both"/>
      </w:pPr>
      <w:r w:rsidRPr="00F26455">
        <w:t>Come suggerito dal titolo della mostra</w:t>
      </w:r>
      <w:r w:rsidR="00A51AF6">
        <w:t>,</w:t>
      </w:r>
      <w:r w:rsidR="000320AE" w:rsidRPr="00F26455">
        <w:t xml:space="preserve"> </w:t>
      </w:r>
      <w:r w:rsidRPr="00F26455">
        <w:rPr>
          <w:i/>
        </w:rPr>
        <w:t>Attorno a Tintoretto</w:t>
      </w:r>
      <w:r w:rsidR="000320AE" w:rsidRPr="00F26455">
        <w:rPr>
          <w:i/>
        </w:rPr>
        <w:t xml:space="preserve"> </w:t>
      </w:r>
      <w:r w:rsidRPr="00F26455">
        <w:t>sono esposte le opere di Bertolo, Gianfreda e Novello,</w:t>
      </w:r>
      <w:r w:rsidR="00F26455" w:rsidRPr="00F26455">
        <w:t xml:space="preserve"> </w:t>
      </w:r>
      <w:r w:rsidR="00FD66F8" w:rsidRPr="00F26455">
        <w:t xml:space="preserve">realizzate per l’occasione a partire </w:t>
      </w:r>
      <w:r w:rsidRPr="00F26455">
        <w:t>dalle suggestioni che il dipinto ha innescato negli artisti,</w:t>
      </w:r>
      <w:r w:rsidR="00FD66F8" w:rsidRPr="00F26455">
        <w:t xml:space="preserve"> a cui si è aggiunta un’opera di Benassi del 2022 per scelta del curatore. Questi lavori</w:t>
      </w:r>
      <w:r w:rsidRPr="00F26455">
        <w:t xml:space="preserve"> restituiscono prospettive di lettura proprie,</w:t>
      </w:r>
      <w:r w:rsidR="00F26455" w:rsidRPr="00F26455">
        <w:t xml:space="preserve"> </w:t>
      </w:r>
      <w:r w:rsidR="00FD66F8" w:rsidRPr="00F26455">
        <w:t>testimon</w:t>
      </w:r>
      <w:r w:rsidR="00F26455">
        <w:t>i</w:t>
      </w:r>
      <w:r w:rsidR="00FD66F8" w:rsidRPr="00F26455">
        <w:t xml:space="preserve">ando </w:t>
      </w:r>
      <w:r w:rsidRPr="00F26455">
        <w:t>con</w:t>
      </w:r>
      <w:r w:rsidR="005C3A8C" w:rsidRPr="00F26455">
        <w:t xml:space="preserve"> un</w:t>
      </w:r>
      <w:r w:rsidRPr="00F26455">
        <w:t xml:space="preserve"> linguaggio contemporaneo il modo in cui un capolavoro del passato può sollecitare e incrociare esperienze presenti, storie intime e personali, e</w:t>
      </w:r>
      <w:r w:rsidR="00FD66F8" w:rsidRPr="00F26455">
        <w:t xml:space="preserve"> mostrando</w:t>
      </w:r>
      <w:r w:rsidRPr="00F26455">
        <w:t xml:space="preserve"> quante possibilità di approcci offra incontrando le sensibilità di ciascuno, visitatori compresi, anch’essi idealmente</w:t>
      </w:r>
      <w:r>
        <w:t xml:space="preserve"> invitati a interpretare l’opera di Tintoretto</w:t>
      </w:r>
      <w:r w:rsidR="00A00F3E">
        <w:t>.</w:t>
      </w:r>
    </w:p>
    <w:p w14:paraId="58CA8CB4" w14:textId="77777777" w:rsidR="00F5052E" w:rsidRDefault="00F5052E" w:rsidP="002F5E67">
      <w:pPr>
        <w:spacing w:after="0" w:line="240" w:lineRule="auto"/>
        <w:jc w:val="both"/>
      </w:pPr>
    </w:p>
    <w:p w14:paraId="19767740" w14:textId="77777777" w:rsidR="00F5052E" w:rsidRDefault="00F5052E" w:rsidP="002F5E67">
      <w:pPr>
        <w:spacing w:after="0" w:line="240" w:lineRule="auto"/>
        <w:jc w:val="both"/>
      </w:pPr>
    </w:p>
    <w:p w14:paraId="0043E96A" w14:textId="77777777" w:rsidR="00F5052E" w:rsidRDefault="00F5052E" w:rsidP="002F5E67">
      <w:pPr>
        <w:spacing w:after="0" w:line="240" w:lineRule="auto"/>
        <w:jc w:val="both"/>
      </w:pPr>
    </w:p>
    <w:p w14:paraId="64204F2A" w14:textId="77777777" w:rsidR="00F5052E" w:rsidRDefault="00F5052E" w:rsidP="002F5E67">
      <w:pPr>
        <w:spacing w:after="0" w:line="240" w:lineRule="auto"/>
        <w:jc w:val="both"/>
      </w:pPr>
    </w:p>
    <w:p w14:paraId="0DF499D1" w14:textId="77777777" w:rsidR="00F5052E" w:rsidRPr="002F5E67" w:rsidRDefault="00F5052E" w:rsidP="002F5E67">
      <w:pPr>
        <w:spacing w:after="0" w:line="240" w:lineRule="auto"/>
        <w:jc w:val="both"/>
        <w:rPr>
          <w:rFonts w:ascii="Times New Roman" w:eastAsia="Times New Roman" w:hAnsi="Times New Roman" w:cs="Times New Roman"/>
          <w:sz w:val="24"/>
          <w:szCs w:val="24"/>
        </w:rPr>
      </w:pPr>
    </w:p>
    <w:p w14:paraId="5B8B507D" w14:textId="77777777" w:rsidR="001C234E" w:rsidRPr="001C234E" w:rsidRDefault="001C234E" w:rsidP="001C234E">
      <w:pPr>
        <w:spacing w:after="0" w:line="240" w:lineRule="atLeast"/>
        <w:jc w:val="both"/>
        <w:rPr>
          <w:rFonts w:eastAsia="Times New Roman" w:cs="Times New Roman"/>
          <w:color w:val="212121"/>
          <w:sz w:val="20"/>
          <w:szCs w:val="20"/>
        </w:rPr>
      </w:pPr>
      <w:r w:rsidRPr="001C234E">
        <w:rPr>
          <w:rFonts w:eastAsia="Times New Roman" w:cs="Times New Roman"/>
          <w:b/>
          <w:bCs/>
          <w:color w:val="212121"/>
        </w:rPr>
        <w:lastRenderedPageBreak/>
        <w:t>PROGETTO NESSUNO ESCLUSO</w:t>
      </w:r>
    </w:p>
    <w:p w14:paraId="0A9BA434" w14:textId="7D056232" w:rsidR="001C234E" w:rsidRDefault="001C234E" w:rsidP="001C234E">
      <w:pPr>
        <w:spacing w:after="0" w:line="240" w:lineRule="auto"/>
        <w:jc w:val="both"/>
        <w:rPr>
          <w:rFonts w:eastAsia="Times New Roman" w:cs="Times New Roman"/>
          <w:color w:val="212121"/>
        </w:rPr>
      </w:pPr>
      <w:r w:rsidRPr="001C234E">
        <w:rPr>
          <w:rFonts w:eastAsia="Times New Roman" w:cs="Times New Roman"/>
          <w:color w:val="212121"/>
        </w:rPr>
        <w:t xml:space="preserve">Il progetto Nessuno escluso, realizzato grazie al contributo di </w:t>
      </w:r>
      <w:r w:rsidRPr="00CE4232">
        <w:rPr>
          <w:rFonts w:eastAsia="Times New Roman" w:cs="Times New Roman"/>
          <w:b/>
          <w:bCs/>
          <w:color w:val="212121"/>
        </w:rPr>
        <w:t>Fondazione Alia Falck</w:t>
      </w:r>
      <w:r w:rsidRPr="001C234E">
        <w:rPr>
          <w:rFonts w:eastAsia="Times New Roman" w:cs="Times New Roman"/>
          <w:color w:val="212121"/>
        </w:rPr>
        <w:t xml:space="preserve"> e in collaborazione con </w:t>
      </w:r>
      <w:r w:rsidRPr="00CE4232">
        <w:rPr>
          <w:rFonts w:eastAsia="Times New Roman" w:cs="Times New Roman"/>
          <w:b/>
          <w:bCs/>
          <w:color w:val="212121"/>
        </w:rPr>
        <w:t>Consulta Diocesana Comunità Cristiana e Disabilità</w:t>
      </w:r>
      <w:r w:rsidRPr="001C234E">
        <w:rPr>
          <w:rFonts w:eastAsia="Times New Roman" w:cs="Times New Roman"/>
          <w:color w:val="212121"/>
        </w:rPr>
        <w:t>, rappresenta una proposta del Museo Diocesano Carlo</w:t>
      </w:r>
      <w:r w:rsidR="00C5403A">
        <w:rPr>
          <w:rFonts w:eastAsia="Times New Roman" w:cs="Times New Roman"/>
          <w:color w:val="212121"/>
        </w:rPr>
        <w:t xml:space="preserve"> </w:t>
      </w:r>
      <w:r w:rsidRPr="001C234E">
        <w:rPr>
          <w:rFonts w:eastAsia="Times New Roman" w:cs="Times New Roman"/>
          <w:color w:val="212121"/>
        </w:rPr>
        <w:t>Maria</w:t>
      </w:r>
      <w:r w:rsidR="0010708A">
        <w:rPr>
          <w:rFonts w:eastAsia="Times New Roman" w:cs="Times New Roman"/>
          <w:color w:val="212121"/>
        </w:rPr>
        <w:t xml:space="preserve"> </w:t>
      </w:r>
      <w:r w:rsidRPr="001C234E">
        <w:rPr>
          <w:rFonts w:eastAsia="Times New Roman" w:cs="Times New Roman"/>
          <w:color w:val="212121"/>
        </w:rPr>
        <w:t>Martini già cominciata nell’autunno del 2024 in occasione dell’esposizione dell’</w:t>
      </w:r>
      <w:r w:rsidRPr="001C234E">
        <w:rPr>
          <w:rFonts w:eastAsia="Times New Roman" w:cs="Times New Roman"/>
          <w:i/>
          <w:iCs/>
          <w:color w:val="212121"/>
        </w:rPr>
        <w:t>Adorazione dei Mag</w:t>
      </w:r>
      <w:r w:rsidRPr="001C234E">
        <w:rPr>
          <w:rFonts w:eastAsia="Times New Roman" w:cs="Times New Roman"/>
          <w:color w:val="212121"/>
        </w:rPr>
        <w:t xml:space="preserve">i di Botticelli, che mira a rendere il Museo e il suo patrimonio </w:t>
      </w:r>
      <w:r w:rsidRPr="00CE507E">
        <w:rPr>
          <w:rFonts w:eastAsia="Times New Roman" w:cs="Times New Roman"/>
          <w:color w:val="212121"/>
        </w:rPr>
        <w:t>culturale accessibile al</w:t>
      </w:r>
      <w:r w:rsidRPr="001C234E">
        <w:rPr>
          <w:rFonts w:eastAsia="Times New Roman" w:cs="Times New Roman"/>
          <w:color w:val="212121"/>
        </w:rPr>
        <w:t xml:space="preserve"> più ampio pubblico possibile. La </w:t>
      </w:r>
      <w:r w:rsidRPr="001C234E">
        <w:rPr>
          <w:rFonts w:eastAsia="Times New Roman" w:cs="Times New Roman"/>
          <w:i/>
          <w:iCs/>
          <w:color w:val="212121"/>
        </w:rPr>
        <w:t>Deposizione</w:t>
      </w:r>
      <w:r w:rsidRPr="001C234E">
        <w:rPr>
          <w:rFonts w:eastAsia="Times New Roman" w:cs="Times New Roman"/>
          <w:color w:val="212121"/>
        </w:rPr>
        <w:t xml:space="preserve"> di Tintoretto sarà </w:t>
      </w:r>
      <w:r w:rsidR="00CE507E">
        <w:rPr>
          <w:rFonts w:eastAsia="Times New Roman" w:cs="Times New Roman"/>
          <w:color w:val="212121"/>
        </w:rPr>
        <w:t>leggibile</w:t>
      </w:r>
      <w:r w:rsidRPr="001C234E">
        <w:rPr>
          <w:rFonts w:eastAsia="Times New Roman" w:cs="Times New Roman"/>
          <w:color w:val="212121"/>
        </w:rPr>
        <w:t xml:space="preserve"> in diversi linguaggi: </w:t>
      </w:r>
      <w:r w:rsidRPr="00CE4232">
        <w:rPr>
          <w:rFonts w:eastAsia="Times New Roman" w:cs="Times New Roman"/>
          <w:b/>
          <w:bCs/>
          <w:color w:val="212121"/>
        </w:rPr>
        <w:t xml:space="preserve">CAA (Comunicazione Aumentativa Alternativa), Easy to </w:t>
      </w:r>
      <w:proofErr w:type="spellStart"/>
      <w:r w:rsidRPr="00CE4232">
        <w:rPr>
          <w:rFonts w:eastAsia="Times New Roman" w:cs="Times New Roman"/>
          <w:b/>
          <w:bCs/>
          <w:color w:val="212121"/>
        </w:rPr>
        <w:t>read</w:t>
      </w:r>
      <w:proofErr w:type="spellEnd"/>
      <w:r w:rsidRPr="00CE4232">
        <w:rPr>
          <w:rFonts w:eastAsia="Times New Roman" w:cs="Times New Roman"/>
          <w:b/>
          <w:bCs/>
          <w:color w:val="212121"/>
        </w:rPr>
        <w:t xml:space="preserve"> e LIS (Lingua dei Segni italiana)</w:t>
      </w:r>
      <w:r w:rsidRPr="001C234E">
        <w:rPr>
          <w:rFonts w:eastAsia="Times New Roman" w:cs="Times New Roman"/>
          <w:color w:val="212121"/>
        </w:rPr>
        <w:t xml:space="preserve">. Sarà inoltre fruibile con il </w:t>
      </w:r>
      <w:r w:rsidRPr="00CE4232">
        <w:rPr>
          <w:rFonts w:eastAsia="Times New Roman" w:cs="Times New Roman"/>
          <w:b/>
          <w:bCs/>
          <w:color w:val="212121"/>
        </w:rPr>
        <w:t xml:space="preserve">metodo </w:t>
      </w:r>
      <w:proofErr w:type="spellStart"/>
      <w:r w:rsidRPr="00CE4232">
        <w:rPr>
          <w:rFonts w:eastAsia="Times New Roman" w:cs="Times New Roman"/>
          <w:b/>
          <w:bCs/>
          <w:color w:val="212121"/>
        </w:rPr>
        <w:t>DescriVedendo</w:t>
      </w:r>
      <w:proofErr w:type="spellEnd"/>
      <w:r w:rsidRPr="001C234E">
        <w:rPr>
          <w:rFonts w:eastAsia="Times New Roman" w:cs="Times New Roman"/>
          <w:color w:val="212121"/>
        </w:rPr>
        <w:t>, grazie al contributo di Associazione Nazionale Subvedenti. Gli stessi linguaggi saranno proposti nel corso del 2025 anche per alcune delle opere più importanti della collezione permanente del Museo.</w:t>
      </w:r>
    </w:p>
    <w:p w14:paraId="223055AF" w14:textId="77777777" w:rsidR="00C20A17" w:rsidRDefault="00C20A17" w:rsidP="001C234E">
      <w:pPr>
        <w:spacing w:after="0" w:line="240" w:lineRule="auto"/>
        <w:jc w:val="both"/>
        <w:rPr>
          <w:rFonts w:eastAsia="Times New Roman" w:cs="Times New Roman"/>
          <w:color w:val="212121"/>
        </w:rPr>
      </w:pPr>
    </w:p>
    <w:p w14:paraId="1CB2B032" w14:textId="458998BF" w:rsidR="00C20A17" w:rsidRPr="001C234E" w:rsidRDefault="00C20A17" w:rsidP="001C234E">
      <w:pPr>
        <w:spacing w:after="0" w:line="240" w:lineRule="auto"/>
        <w:jc w:val="both"/>
        <w:rPr>
          <w:rFonts w:eastAsia="Times New Roman" w:cs="Times New Roman"/>
          <w:color w:val="212121"/>
          <w:sz w:val="20"/>
          <w:szCs w:val="20"/>
        </w:rPr>
      </w:pPr>
      <w:r>
        <w:rPr>
          <w:color w:val="212121"/>
        </w:rPr>
        <w:t xml:space="preserve">Nell’ambito del percorso educativo e formativo "Cultura Accessibile", avviato presso la Cooperativa Arcipelago – Anffas </w:t>
      </w:r>
      <w:proofErr w:type="spellStart"/>
      <w:r>
        <w:rPr>
          <w:color w:val="212121"/>
        </w:rPr>
        <w:t>Nordmilano</w:t>
      </w:r>
      <w:proofErr w:type="spellEnd"/>
      <w:r>
        <w:rPr>
          <w:color w:val="212121"/>
        </w:rPr>
        <w:t xml:space="preserve"> di Cinisello Balsamo, alcune persone con disabilità, dopo la collaborazione intrapresa con il Museo Diocesano nel 2024 in occasione della mostra “Divine Creature. Arte e disabilità”, condivideranno con i visitatori il loro personale pensiero emerso dal percorso di significazione a partire dalla</w:t>
      </w:r>
      <w:r>
        <w:rPr>
          <w:rStyle w:val="apple-converted-space"/>
          <w:color w:val="212121"/>
        </w:rPr>
        <w:t> </w:t>
      </w:r>
      <w:r>
        <w:rPr>
          <w:i/>
          <w:iCs/>
          <w:color w:val="212121"/>
        </w:rPr>
        <w:t>Deposizione</w:t>
      </w:r>
      <w:r>
        <w:rPr>
          <w:rStyle w:val="apple-converted-space"/>
          <w:color w:val="212121"/>
        </w:rPr>
        <w:t> </w:t>
      </w:r>
      <w:r>
        <w:rPr>
          <w:color w:val="212121"/>
        </w:rPr>
        <w:t>di Tintoretto. Oltre a essere presenti in mostra in giorni e orari che verranno condivisi sui canali di comunicazione del Museo, il loro contributo sarà scaricabile in formato testo e video tramite appositi QRcode.</w:t>
      </w:r>
    </w:p>
    <w:p w14:paraId="5DB6A972" w14:textId="77777777" w:rsidR="00C375B5" w:rsidRPr="00295FC8" w:rsidRDefault="00C375B5" w:rsidP="00CD6114">
      <w:pPr>
        <w:rPr>
          <w:rFonts w:eastAsia="Times New Roman" w:cs="Arial"/>
          <w:color w:val="333333"/>
          <w:sz w:val="10"/>
          <w:szCs w:val="10"/>
        </w:rPr>
      </w:pPr>
    </w:p>
    <w:p w14:paraId="6DF6FC99" w14:textId="375289D5" w:rsidR="0014363B" w:rsidRPr="00F5052E" w:rsidRDefault="00B63857">
      <w:pPr>
        <w:jc w:val="both"/>
        <w:rPr>
          <w:sz w:val="20"/>
          <w:szCs w:val="20"/>
        </w:rPr>
      </w:pPr>
      <w:r w:rsidRPr="00E645DB">
        <w:rPr>
          <w:sz w:val="20"/>
          <w:szCs w:val="20"/>
        </w:rPr>
        <w:t xml:space="preserve">Milano, </w:t>
      </w:r>
      <w:r w:rsidR="00C20A17">
        <w:rPr>
          <w:sz w:val="20"/>
          <w:szCs w:val="20"/>
        </w:rPr>
        <w:t>3 marzo</w:t>
      </w:r>
      <w:r w:rsidRPr="00E645DB">
        <w:rPr>
          <w:sz w:val="20"/>
          <w:szCs w:val="20"/>
        </w:rPr>
        <w:t xml:space="preserve"> 2025</w:t>
      </w:r>
    </w:p>
    <w:p w14:paraId="7FC82685" w14:textId="77777777" w:rsidR="00C375B5" w:rsidRPr="00CD6114" w:rsidRDefault="00C375B5">
      <w:pPr>
        <w:jc w:val="both"/>
        <w:rPr>
          <w:sz w:val="12"/>
          <w:szCs w:val="12"/>
        </w:rPr>
      </w:pPr>
    </w:p>
    <w:p w14:paraId="605405CF" w14:textId="12BF1324" w:rsidR="005F5CBF" w:rsidRDefault="00B63857">
      <w:pPr>
        <w:rPr>
          <w:sz w:val="20"/>
          <w:szCs w:val="20"/>
        </w:rPr>
      </w:pPr>
      <w:r w:rsidRPr="005F5CBF">
        <w:rPr>
          <w:b/>
          <w:sz w:val="20"/>
          <w:szCs w:val="20"/>
        </w:rPr>
        <w:t>ATTORNO A TINTORETTO. La Deposizione</w:t>
      </w:r>
      <w:r w:rsidRPr="005F5CBF">
        <w:rPr>
          <w:b/>
          <w:i/>
          <w:sz w:val="20"/>
          <w:szCs w:val="20"/>
        </w:rPr>
        <w:br/>
      </w:r>
      <w:r w:rsidRPr="005F5CBF">
        <w:rPr>
          <w:b/>
          <w:sz w:val="20"/>
          <w:szCs w:val="20"/>
        </w:rPr>
        <w:t>Quattro artisti contemporanei sfidati da un capolavoro</w:t>
      </w:r>
      <w:r w:rsidR="005F5CBF" w:rsidRPr="005F5CBF">
        <w:rPr>
          <w:b/>
          <w:sz w:val="20"/>
          <w:szCs w:val="20"/>
        </w:rPr>
        <w:br/>
      </w:r>
      <w:r w:rsidR="005F5CBF" w:rsidRPr="00A51AF6">
        <w:rPr>
          <w:color w:val="000000"/>
          <w:sz w:val="20"/>
          <w:szCs w:val="20"/>
        </w:rPr>
        <w:t xml:space="preserve">A </w:t>
      </w:r>
      <w:r w:rsidR="005F5CBF" w:rsidRPr="00463587">
        <w:rPr>
          <w:color w:val="000000"/>
          <w:sz w:val="20"/>
          <w:szCs w:val="20"/>
        </w:rPr>
        <w:t xml:space="preserve">cura di </w:t>
      </w:r>
      <w:r w:rsidR="00A51AF6" w:rsidRPr="00463587">
        <w:rPr>
          <w:sz w:val="20"/>
          <w:szCs w:val="20"/>
        </w:rPr>
        <w:t xml:space="preserve">Giuseppe Frangi, </w:t>
      </w:r>
      <w:r w:rsidR="00A51AF6" w:rsidRPr="00463587">
        <w:rPr>
          <w:color w:val="000000"/>
          <w:sz w:val="20"/>
          <w:szCs w:val="20"/>
        </w:rPr>
        <w:t>Giu</w:t>
      </w:r>
      <w:r w:rsidR="00A51AF6" w:rsidRPr="00463587">
        <w:rPr>
          <w:sz w:val="20"/>
          <w:szCs w:val="20"/>
        </w:rPr>
        <w:t>lio Manieri Elia e</w:t>
      </w:r>
      <w:r w:rsidR="00A51AF6" w:rsidRPr="00463587">
        <w:rPr>
          <w:color w:val="000000"/>
          <w:sz w:val="20"/>
          <w:szCs w:val="20"/>
        </w:rPr>
        <w:t xml:space="preserve"> Nadia Righi</w:t>
      </w:r>
      <w:r w:rsidR="00A51AF6" w:rsidRPr="00A51AF6">
        <w:rPr>
          <w:sz w:val="20"/>
          <w:szCs w:val="20"/>
        </w:rPr>
        <w:t xml:space="preserve"> </w:t>
      </w:r>
      <w:r w:rsidR="00A51AF6" w:rsidRPr="00A51AF6">
        <w:rPr>
          <w:sz w:val="20"/>
          <w:szCs w:val="20"/>
        </w:rPr>
        <w:br/>
      </w:r>
      <w:r w:rsidRPr="005F5CBF">
        <w:rPr>
          <w:sz w:val="20"/>
          <w:szCs w:val="20"/>
        </w:rPr>
        <w:t>Milano, Museo Diocesano Carlo Maria Martini (piazza Sant’Eustorgio 3 – MM Vetra)</w:t>
      </w:r>
      <w:r w:rsidRPr="005F5CBF">
        <w:rPr>
          <w:b/>
          <w:sz w:val="20"/>
          <w:szCs w:val="20"/>
        </w:rPr>
        <w:br/>
      </w:r>
      <w:r w:rsidRPr="005F5CBF">
        <w:rPr>
          <w:sz w:val="20"/>
          <w:szCs w:val="20"/>
        </w:rPr>
        <w:t>4 marzo - 25 maggio 2025</w:t>
      </w:r>
    </w:p>
    <w:p w14:paraId="18686435" w14:textId="77777777" w:rsidR="00F53B7F" w:rsidRPr="00F53B7F" w:rsidRDefault="00F53B7F">
      <w:pPr>
        <w:rPr>
          <w:sz w:val="20"/>
          <w:szCs w:val="20"/>
        </w:rPr>
      </w:pPr>
    </w:p>
    <w:p w14:paraId="3D369B4A" w14:textId="1CB349A2" w:rsidR="00E57BBE" w:rsidRPr="00CD6114" w:rsidRDefault="00B63857">
      <w:pPr>
        <w:rPr>
          <w:sz w:val="18"/>
          <w:szCs w:val="18"/>
        </w:rPr>
      </w:pPr>
      <w:r w:rsidRPr="00CD6114">
        <w:rPr>
          <w:b/>
          <w:sz w:val="18"/>
          <w:szCs w:val="18"/>
        </w:rPr>
        <w:t>ORARI</w:t>
      </w:r>
      <w:r w:rsidRPr="00CD6114">
        <w:rPr>
          <w:sz w:val="18"/>
          <w:szCs w:val="18"/>
        </w:rPr>
        <w:br/>
      </w:r>
      <w:proofErr w:type="gramStart"/>
      <w:r w:rsidRPr="00CD6114">
        <w:rPr>
          <w:sz w:val="18"/>
          <w:szCs w:val="18"/>
        </w:rPr>
        <w:t>Martedì</w:t>
      </w:r>
      <w:proofErr w:type="gramEnd"/>
      <w:r w:rsidRPr="00CD6114">
        <w:rPr>
          <w:sz w:val="18"/>
          <w:szCs w:val="18"/>
        </w:rPr>
        <w:t xml:space="preserve"> - domenica, ore 10.00-18.00 (ultimo ingresso ore 17.30)</w:t>
      </w:r>
      <w:r w:rsidRPr="00CD6114">
        <w:rPr>
          <w:sz w:val="18"/>
          <w:szCs w:val="18"/>
        </w:rPr>
        <w:br/>
        <w:t>lunedì chiuso</w:t>
      </w:r>
    </w:p>
    <w:p w14:paraId="3D369B4B" w14:textId="77777777" w:rsidR="00E57BBE" w:rsidRPr="00CD6114" w:rsidRDefault="00B63857">
      <w:pPr>
        <w:rPr>
          <w:sz w:val="18"/>
          <w:szCs w:val="18"/>
        </w:rPr>
      </w:pPr>
      <w:r w:rsidRPr="00CD6114">
        <w:rPr>
          <w:b/>
          <w:sz w:val="18"/>
          <w:szCs w:val="18"/>
        </w:rPr>
        <w:t xml:space="preserve">BIGLIETTI </w:t>
      </w:r>
      <w:r w:rsidRPr="00CD6114">
        <w:rPr>
          <w:sz w:val="18"/>
          <w:szCs w:val="18"/>
        </w:rPr>
        <w:t xml:space="preserve">€9 intero, €7 ridotto, €23 famiglia (2 </w:t>
      </w:r>
      <w:proofErr w:type="spellStart"/>
      <w:r w:rsidRPr="00CD6114">
        <w:rPr>
          <w:sz w:val="18"/>
          <w:szCs w:val="18"/>
        </w:rPr>
        <w:t>adulti+max</w:t>
      </w:r>
      <w:proofErr w:type="spellEnd"/>
      <w:r w:rsidRPr="00CD6114">
        <w:rPr>
          <w:sz w:val="18"/>
          <w:szCs w:val="18"/>
        </w:rPr>
        <w:t xml:space="preserve"> 4 giovani 7-18 anni)</w:t>
      </w:r>
    </w:p>
    <w:p w14:paraId="3D369B4C" w14:textId="77777777" w:rsidR="00E57BBE" w:rsidRPr="00CD6114" w:rsidRDefault="00B63857">
      <w:pPr>
        <w:rPr>
          <w:color w:val="467886"/>
          <w:sz w:val="18"/>
          <w:szCs w:val="18"/>
          <w:u w:val="single"/>
        </w:rPr>
      </w:pPr>
      <w:r w:rsidRPr="00CD6114">
        <w:rPr>
          <w:b/>
          <w:sz w:val="18"/>
          <w:szCs w:val="18"/>
        </w:rPr>
        <w:t>CONTATTI</w:t>
      </w:r>
      <w:r w:rsidRPr="00CD6114">
        <w:rPr>
          <w:sz w:val="18"/>
          <w:szCs w:val="18"/>
        </w:rPr>
        <w:t xml:space="preserve">: T +39 02 89420019; </w:t>
      </w:r>
      <w:hyperlink r:id="rId11">
        <w:r w:rsidR="00E57BBE" w:rsidRPr="00CD6114">
          <w:rPr>
            <w:color w:val="467886"/>
            <w:sz w:val="18"/>
            <w:szCs w:val="18"/>
            <w:u w:val="single"/>
          </w:rPr>
          <w:t>www.chiostrisanteustorgio.it</w:t>
        </w:r>
      </w:hyperlink>
    </w:p>
    <w:p w14:paraId="3D369B4D" w14:textId="18517D5C" w:rsidR="00E57BBE" w:rsidRPr="00CD6114" w:rsidRDefault="00B63857">
      <w:pPr>
        <w:jc w:val="both"/>
        <w:rPr>
          <w:bCs/>
          <w:color w:val="FF0000"/>
          <w:sz w:val="18"/>
          <w:szCs w:val="18"/>
        </w:rPr>
      </w:pPr>
      <w:r w:rsidRPr="00CD6114">
        <w:rPr>
          <w:b/>
          <w:sz w:val="18"/>
          <w:szCs w:val="18"/>
        </w:rPr>
        <w:t xml:space="preserve">CATALOGO </w:t>
      </w:r>
      <w:r w:rsidR="0014181C" w:rsidRPr="00CD6114">
        <w:rPr>
          <w:bCs/>
          <w:sz w:val="18"/>
          <w:szCs w:val="18"/>
        </w:rPr>
        <w:t xml:space="preserve">Dario </w:t>
      </w:r>
      <w:proofErr w:type="spellStart"/>
      <w:r w:rsidR="0014181C" w:rsidRPr="00CD6114">
        <w:rPr>
          <w:bCs/>
          <w:sz w:val="18"/>
          <w:szCs w:val="18"/>
        </w:rPr>
        <w:t>Cimorelli</w:t>
      </w:r>
      <w:proofErr w:type="spellEnd"/>
      <w:r w:rsidR="0014181C" w:rsidRPr="00CD6114">
        <w:rPr>
          <w:bCs/>
          <w:sz w:val="18"/>
          <w:szCs w:val="18"/>
        </w:rPr>
        <w:t xml:space="preserve"> editore</w:t>
      </w:r>
    </w:p>
    <w:p w14:paraId="3D369B4E" w14:textId="77777777" w:rsidR="00E57BBE" w:rsidRPr="00CD6114" w:rsidRDefault="00B63857">
      <w:pPr>
        <w:rPr>
          <w:sz w:val="18"/>
          <w:szCs w:val="18"/>
        </w:rPr>
      </w:pPr>
      <w:r w:rsidRPr="00CD6114">
        <w:rPr>
          <w:b/>
          <w:sz w:val="18"/>
          <w:szCs w:val="18"/>
        </w:rPr>
        <w:t xml:space="preserve">SOCIAL FB </w:t>
      </w:r>
      <w:r w:rsidRPr="00CD6114">
        <w:rPr>
          <w:sz w:val="18"/>
          <w:szCs w:val="18"/>
        </w:rPr>
        <w:t>@MuseoDiocesanoMilano</w:t>
      </w:r>
      <w:r w:rsidRPr="00CD6114">
        <w:rPr>
          <w:b/>
          <w:sz w:val="18"/>
          <w:szCs w:val="18"/>
        </w:rPr>
        <w:t xml:space="preserve"> IG </w:t>
      </w:r>
      <w:r w:rsidRPr="00CD6114">
        <w:rPr>
          <w:sz w:val="18"/>
          <w:szCs w:val="18"/>
        </w:rPr>
        <w:t>@museodiocesanomilano</w:t>
      </w:r>
    </w:p>
    <w:p w14:paraId="3D369B4F" w14:textId="77777777" w:rsidR="00E57BBE" w:rsidRPr="00CD6114" w:rsidRDefault="00E57BBE">
      <w:pPr>
        <w:rPr>
          <w:sz w:val="16"/>
          <w:szCs w:val="16"/>
        </w:rPr>
      </w:pPr>
    </w:p>
    <w:p w14:paraId="3D369B50" w14:textId="228F2DC9" w:rsidR="00E57BBE" w:rsidRPr="00E15E80" w:rsidRDefault="00B63857">
      <w:pPr>
        <w:rPr>
          <w:sz w:val="18"/>
          <w:szCs w:val="18"/>
        </w:rPr>
      </w:pPr>
      <w:r w:rsidRPr="00CD6114">
        <w:rPr>
          <w:b/>
          <w:sz w:val="18"/>
          <w:szCs w:val="18"/>
        </w:rPr>
        <w:t>UFFICIO STAMPA MUSEO DIOCESANO</w:t>
      </w:r>
      <w:r w:rsidRPr="00CD6114">
        <w:rPr>
          <w:b/>
          <w:sz w:val="18"/>
          <w:szCs w:val="18"/>
        </w:rPr>
        <w:br/>
      </w:r>
      <w:r w:rsidRPr="00CD6114">
        <w:rPr>
          <w:sz w:val="18"/>
          <w:szCs w:val="18"/>
        </w:rPr>
        <w:t>Anna Defrancesco comunicazione</w:t>
      </w:r>
      <w:r w:rsidRPr="00CD6114">
        <w:rPr>
          <w:sz w:val="18"/>
          <w:szCs w:val="18"/>
        </w:rPr>
        <w:br/>
        <w:t>M +39 349 6107625</w:t>
      </w:r>
      <w:r w:rsidR="00E15E80">
        <w:rPr>
          <w:sz w:val="18"/>
          <w:szCs w:val="18"/>
        </w:rPr>
        <w:br/>
      </w:r>
      <w:r w:rsidR="00E15E80" w:rsidRPr="00E15E80">
        <w:rPr>
          <w:sz w:val="18"/>
          <w:szCs w:val="18"/>
        </w:rPr>
        <w:t>M +39 375 9154942</w:t>
      </w:r>
      <w:r w:rsidRPr="00CD6114">
        <w:rPr>
          <w:sz w:val="18"/>
          <w:szCs w:val="18"/>
        </w:rPr>
        <w:br/>
      </w:r>
      <w:hyperlink r:id="rId12">
        <w:r w:rsidR="00E57BBE" w:rsidRPr="00CD6114">
          <w:rPr>
            <w:color w:val="467886"/>
            <w:sz w:val="18"/>
            <w:szCs w:val="18"/>
            <w:u w:val="single"/>
          </w:rPr>
          <w:t>press@annadefrancesco.com</w:t>
        </w:r>
      </w:hyperlink>
      <w:r w:rsidRPr="00CD6114">
        <w:rPr>
          <w:color w:val="467886"/>
          <w:sz w:val="18"/>
          <w:szCs w:val="18"/>
          <w:u w:val="single"/>
        </w:rPr>
        <w:br/>
      </w:r>
      <w:hyperlink r:id="rId13">
        <w:r w:rsidR="00E57BBE" w:rsidRPr="00CD6114">
          <w:rPr>
            <w:color w:val="467886"/>
            <w:sz w:val="18"/>
            <w:szCs w:val="18"/>
            <w:u w:val="single"/>
          </w:rPr>
          <w:t>www.annadefrancesco.com</w:t>
        </w:r>
      </w:hyperlink>
    </w:p>
    <w:p w14:paraId="7EB74F17" w14:textId="77777777" w:rsidR="00FE1AE6" w:rsidRPr="00FE1AE6" w:rsidRDefault="00FE1AE6" w:rsidP="00FE1AE6">
      <w:pPr>
        <w:rPr>
          <w:sz w:val="18"/>
          <w:szCs w:val="18"/>
        </w:rPr>
      </w:pPr>
    </w:p>
    <w:p w14:paraId="234527C6" w14:textId="77777777" w:rsidR="00FE1AE6" w:rsidRDefault="00FE1AE6" w:rsidP="00FE1AE6">
      <w:pPr>
        <w:rPr>
          <w:color w:val="467886"/>
          <w:sz w:val="18"/>
          <w:szCs w:val="18"/>
          <w:u w:val="single"/>
        </w:rPr>
      </w:pPr>
    </w:p>
    <w:p w14:paraId="557AEA65" w14:textId="77777777" w:rsidR="00FE1AE6" w:rsidRPr="00FE1AE6" w:rsidRDefault="00FE1AE6" w:rsidP="00FE1AE6">
      <w:pPr>
        <w:rPr>
          <w:b/>
          <w:bCs/>
          <w:sz w:val="16"/>
          <w:szCs w:val="16"/>
          <w:u w:val="single"/>
        </w:rPr>
      </w:pPr>
    </w:p>
    <w:p w14:paraId="677EF623" w14:textId="77777777" w:rsidR="00FE1AE6" w:rsidRPr="00FE1AE6" w:rsidRDefault="00FE1AE6" w:rsidP="00FE1AE6">
      <w:pPr>
        <w:rPr>
          <w:sz w:val="16"/>
          <w:szCs w:val="16"/>
        </w:rPr>
      </w:pPr>
      <w:r w:rsidRPr="00FE1AE6">
        <w:rPr>
          <w:b/>
          <w:bCs/>
          <w:sz w:val="16"/>
          <w:szCs w:val="16"/>
          <w:u w:val="single"/>
        </w:rPr>
        <w:t>Didascalia dell’opera</w:t>
      </w:r>
      <w:r w:rsidRPr="00FE1AE6">
        <w:rPr>
          <w:sz w:val="16"/>
          <w:szCs w:val="16"/>
        </w:rPr>
        <w:br/>
      </w:r>
      <w:r w:rsidRPr="00FE1AE6">
        <w:rPr>
          <w:rFonts w:eastAsia="Times New Roman" w:cs="Arial"/>
          <w:color w:val="333333"/>
          <w:sz w:val="16"/>
          <w:szCs w:val="16"/>
        </w:rPr>
        <w:t>Jacopo Robusti detto Jacopo Tintoretto (Venezia, 1519 – 1594), Deposizione di Cristo dalla croce, 1560-1562 circa, olio su tela, cm 228 x 295</w:t>
      </w:r>
      <w:bookmarkEnd w:id="1"/>
    </w:p>
    <w:sectPr w:rsidR="00FE1AE6" w:rsidRPr="00FE1AE6" w:rsidSect="00437907">
      <w:headerReference w:type="even" r:id="rId14"/>
      <w:headerReference w:type="default" r:id="rId15"/>
      <w:footerReference w:type="even" r:id="rId16"/>
      <w:footerReference w:type="default" r:id="rId17"/>
      <w:headerReference w:type="first" r:id="rId18"/>
      <w:footerReference w:type="first" r:id="rId19"/>
      <w:pgSz w:w="11906" w:h="16838"/>
      <w:pgMar w:top="1417" w:right="1134" w:bottom="1134" w:left="1134" w:header="1077" w:footer="68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ED58A" w14:textId="77777777" w:rsidR="00BD6711" w:rsidRDefault="00BD6711">
      <w:pPr>
        <w:spacing w:after="0" w:line="240" w:lineRule="auto"/>
      </w:pPr>
      <w:r>
        <w:separator/>
      </w:r>
    </w:p>
  </w:endnote>
  <w:endnote w:type="continuationSeparator" w:id="0">
    <w:p w14:paraId="70B7CA84" w14:textId="77777777" w:rsidR="00BD6711" w:rsidRDefault="00BD6711">
      <w:pPr>
        <w:spacing w:after="0" w:line="240" w:lineRule="auto"/>
      </w:pPr>
      <w:r>
        <w:continuationSeparator/>
      </w:r>
    </w:p>
  </w:endnote>
  <w:endnote w:type="continuationNotice" w:id="1">
    <w:p w14:paraId="36273FCD" w14:textId="77777777" w:rsidR="00BD6711" w:rsidRDefault="00BD67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8B608AC2-8CA8-1E49-A51D-F393BC01AAA7}"/>
    <w:embedBold r:id="rId2" w:fontKey="{14FC05F7-DCF2-FE4C-AC91-B7F677739A35}"/>
    <w:embedItalic r:id="rId3" w:fontKey="{AF86514C-A4AE-F048-AE61-111642E8353A}"/>
    <w:embedBoldItalic r:id="rId4" w:fontKey="{75BE209C-19B6-0D4E-B756-4120A37F6034}"/>
  </w:font>
  <w:font w:name="Courier New">
    <w:panose1 w:val="02070309020205020404"/>
    <w:charset w:val="00"/>
    <w:family w:val="modern"/>
    <w:pitch w:val="fixed"/>
    <w:sig w:usb0="E0002EFF" w:usb1="C0007843" w:usb2="00000009" w:usb3="00000000" w:csb0="000001FF" w:csb1="00000000"/>
    <w:embedRegular r:id="rId5" w:fontKey="{12F2BC08-5334-AE48-B5D9-46B18B6C897C}"/>
  </w:font>
  <w:font w:name="Noto Sans Symbols">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embedRegular r:id="rId7" w:fontKey="{278A7444-93D6-5E4F-A5DA-53824813D18D}"/>
  </w:font>
  <w:font w:name="Times New Roman">
    <w:panose1 w:val="02020603050405020304"/>
    <w:charset w:val="00"/>
    <w:family w:val="roman"/>
    <w:pitch w:val="variable"/>
    <w:sig w:usb0="E0002EFF" w:usb1="C000785B" w:usb2="00000009" w:usb3="00000000" w:csb0="000001FF" w:csb1="00000000"/>
    <w:embedRegular r:id="rId8" w:fontKey="{90AF9073-B2D6-974B-9A87-A0933B5D0423}"/>
    <w:embedBold r:id="rId9" w:fontKey="{FA430074-4DDE-A141-A435-2549AAB51ECB}"/>
    <w:embedItalic r:id="rId10" w:fontKey="{7DB528D6-301B-6B48-A795-1E8E40E4226D}"/>
  </w:font>
  <w:font w:name="Liberation Sans">
    <w:altName w:val="Arial"/>
    <w:panose1 w:val="020B0604020202020204"/>
    <w:charset w:val="01"/>
    <w:family w:val="roman"/>
    <w:pitch w:val="variable"/>
  </w:font>
  <w:font w:name="PingFang SC">
    <w:panose1 w:val="020B0400000000000000"/>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embedRegular r:id="rId12" w:fontKey="{D69C0CF8-AFA6-8942-8AA2-6A1C61E58655}"/>
    <w:embedBold r:id="rId13" w:fontKey="{97E678DF-86AE-C341-B8C7-74B41F2CD348}"/>
  </w:font>
  <w:font w:name="Arial">
    <w:panose1 w:val="020B0604020202020204"/>
    <w:charset w:val="00"/>
    <w:family w:val="swiss"/>
    <w:pitch w:val="variable"/>
    <w:sig w:usb0="E0002AFF" w:usb1="C0007843" w:usb2="00000009" w:usb3="00000000" w:csb0="000001FF" w:csb1="00000000"/>
    <w:embedRegular r:id="rId14" w:fontKey="{27FC57AF-9B76-F149-A8C4-2293B5000E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CC4AD" w14:textId="77777777" w:rsidR="0056620F" w:rsidRDefault="0056620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4B6EF" w14:textId="77777777" w:rsidR="0056620F" w:rsidRDefault="0056620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9B54" w14:textId="4163127C" w:rsidR="00E57BBE" w:rsidRDefault="00D60D2F">
    <w:pPr>
      <w:pBdr>
        <w:top w:val="nil"/>
        <w:left w:val="nil"/>
        <w:bottom w:val="nil"/>
        <w:right w:val="nil"/>
        <w:between w:val="nil"/>
      </w:pBdr>
      <w:tabs>
        <w:tab w:val="center" w:pos="4819"/>
        <w:tab w:val="right" w:pos="9638"/>
      </w:tabs>
      <w:spacing w:after="0" w:line="240" w:lineRule="auto"/>
      <w:rPr>
        <w:color w:val="000000"/>
      </w:rPr>
    </w:pPr>
    <w:r>
      <w:rPr>
        <w:noProof/>
        <w:color w:val="000000"/>
      </w:rPr>
      <w:drawing>
        <wp:inline distT="0" distB="0" distL="0" distR="0" wp14:anchorId="10C8F584" wp14:editId="5C24F96A">
          <wp:extent cx="6120130" cy="353695"/>
          <wp:effectExtent l="0" t="0" r="1270" b="1905"/>
          <wp:docPr id="192249665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96650" name="Immagine 1922496650"/>
                  <pic:cNvPicPr/>
                </pic:nvPicPr>
                <pic:blipFill>
                  <a:blip r:embed="rId1">
                    <a:extLst>
                      <a:ext uri="{28A0092B-C50C-407E-A947-70E740481C1C}">
                        <a14:useLocalDpi xmlns:a14="http://schemas.microsoft.com/office/drawing/2010/main" val="0"/>
                      </a:ext>
                    </a:extLst>
                  </a:blip>
                  <a:stretch>
                    <a:fillRect/>
                  </a:stretch>
                </pic:blipFill>
                <pic:spPr>
                  <a:xfrm>
                    <a:off x="0" y="0"/>
                    <a:ext cx="6120130" cy="35369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403FA0" w14:textId="77777777" w:rsidR="00BD6711" w:rsidRDefault="00BD6711">
      <w:pPr>
        <w:spacing w:after="0" w:line="240" w:lineRule="auto"/>
      </w:pPr>
      <w:r>
        <w:separator/>
      </w:r>
    </w:p>
  </w:footnote>
  <w:footnote w:type="continuationSeparator" w:id="0">
    <w:p w14:paraId="3E2F0403" w14:textId="77777777" w:rsidR="00BD6711" w:rsidRDefault="00BD6711">
      <w:pPr>
        <w:spacing w:after="0" w:line="240" w:lineRule="auto"/>
      </w:pPr>
      <w:r>
        <w:continuationSeparator/>
      </w:r>
    </w:p>
  </w:footnote>
  <w:footnote w:type="continuationNotice" w:id="1">
    <w:p w14:paraId="6E590E8D" w14:textId="77777777" w:rsidR="00BD6711" w:rsidRDefault="00BD67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AAB59" w14:textId="77777777" w:rsidR="0056620F" w:rsidRDefault="0056620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9B51" w14:textId="77777777" w:rsidR="00E57BBE" w:rsidRDefault="00E57BBE">
    <w:pPr>
      <w:pBdr>
        <w:top w:val="nil"/>
        <w:left w:val="nil"/>
        <w:bottom w:val="nil"/>
        <w:right w:val="nil"/>
        <w:between w:val="nil"/>
      </w:pBdr>
      <w:tabs>
        <w:tab w:val="center" w:pos="4819"/>
        <w:tab w:val="right" w:pos="9638"/>
      </w:tabs>
      <w:spacing w:after="0" w:line="240" w:lineRule="auto"/>
      <w:rPr>
        <w:color w:val="000000"/>
      </w:rPr>
    </w:pPr>
  </w:p>
  <w:p w14:paraId="3D369B52" w14:textId="77777777" w:rsidR="00E57BBE" w:rsidRDefault="00E57BBE">
    <w:pPr>
      <w:pBdr>
        <w:top w:val="nil"/>
        <w:left w:val="nil"/>
        <w:bottom w:val="nil"/>
        <w:right w:val="nil"/>
        <w:between w:val="nil"/>
      </w:pBdr>
      <w:tabs>
        <w:tab w:val="center" w:pos="4819"/>
        <w:tab w:val="right" w:pos="9638"/>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9B53" w14:textId="366B99F4" w:rsidR="00E57BBE" w:rsidRDefault="00A02C0A">
    <w:pPr>
      <w:pBdr>
        <w:top w:val="nil"/>
        <w:left w:val="nil"/>
        <w:bottom w:val="nil"/>
        <w:right w:val="nil"/>
        <w:between w:val="nil"/>
      </w:pBdr>
      <w:tabs>
        <w:tab w:val="center" w:pos="4819"/>
        <w:tab w:val="right" w:pos="9638"/>
      </w:tabs>
      <w:spacing w:after="0" w:line="240" w:lineRule="auto"/>
      <w:rPr>
        <w:color w:val="000000"/>
      </w:rPr>
    </w:pPr>
    <w:r>
      <w:rPr>
        <w:rFonts w:ascii="Tahoma" w:eastAsia="Tahoma" w:hAnsi="Tahoma" w:cs="Tahoma"/>
        <w:b/>
        <w:noProof/>
        <w:color w:val="000000"/>
        <w:sz w:val="28"/>
        <w:szCs w:val="28"/>
      </w:rPr>
      <w:drawing>
        <wp:inline distT="0" distB="0" distL="0" distR="0" wp14:anchorId="58FDE76D" wp14:editId="3C2BB85B">
          <wp:extent cx="6120130" cy="1450975"/>
          <wp:effectExtent l="0" t="0" r="1270" b="0"/>
          <wp:docPr id="36705253" name="Immagine 1" descr="Immagine che contiene testo, schermata, mammifero, tem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05253" name="Immagine 1" descr="Immagine che contiene testo, schermata, mammifero, tema&#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6120130" cy="14509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EA3933"/>
    <w:multiLevelType w:val="multilevel"/>
    <w:tmpl w:val="4020798A"/>
    <w:lvl w:ilvl="0">
      <w:numFmt w:val="bullet"/>
      <w:lvlText w:val="-"/>
      <w:lvlJc w:val="left"/>
      <w:pPr>
        <w:ind w:left="502" w:hanging="360"/>
      </w:pPr>
      <w:rPr>
        <w:rFonts w:ascii="Aptos" w:eastAsia="Aptos" w:hAnsi="Aptos" w:cs="Aptos"/>
      </w:rPr>
    </w:lvl>
    <w:lvl w:ilvl="1">
      <w:start w:val="1"/>
      <w:numFmt w:val="bullet"/>
      <w:lvlText w:val="o"/>
      <w:lvlJc w:val="left"/>
      <w:pPr>
        <w:ind w:left="1222" w:hanging="360"/>
      </w:pPr>
      <w:rPr>
        <w:rFonts w:ascii="Courier New" w:eastAsia="Courier New" w:hAnsi="Courier New" w:cs="Courier New"/>
      </w:rPr>
    </w:lvl>
    <w:lvl w:ilvl="2">
      <w:start w:val="1"/>
      <w:numFmt w:val="bullet"/>
      <w:lvlText w:val="▪"/>
      <w:lvlJc w:val="left"/>
      <w:pPr>
        <w:ind w:left="1942" w:hanging="360"/>
      </w:pPr>
      <w:rPr>
        <w:rFonts w:ascii="Noto Sans Symbols" w:eastAsia="Noto Sans Symbols" w:hAnsi="Noto Sans Symbols" w:cs="Noto Sans Symbols"/>
      </w:rPr>
    </w:lvl>
    <w:lvl w:ilvl="3">
      <w:start w:val="1"/>
      <w:numFmt w:val="bullet"/>
      <w:lvlText w:val="●"/>
      <w:lvlJc w:val="left"/>
      <w:pPr>
        <w:ind w:left="2662" w:hanging="360"/>
      </w:pPr>
      <w:rPr>
        <w:rFonts w:ascii="Noto Sans Symbols" w:eastAsia="Noto Sans Symbols" w:hAnsi="Noto Sans Symbols" w:cs="Noto Sans Symbols"/>
      </w:rPr>
    </w:lvl>
    <w:lvl w:ilvl="4">
      <w:start w:val="1"/>
      <w:numFmt w:val="bullet"/>
      <w:lvlText w:val="o"/>
      <w:lvlJc w:val="left"/>
      <w:pPr>
        <w:ind w:left="3382" w:hanging="360"/>
      </w:pPr>
      <w:rPr>
        <w:rFonts w:ascii="Courier New" w:eastAsia="Courier New" w:hAnsi="Courier New" w:cs="Courier New"/>
      </w:rPr>
    </w:lvl>
    <w:lvl w:ilvl="5">
      <w:start w:val="1"/>
      <w:numFmt w:val="bullet"/>
      <w:lvlText w:val="▪"/>
      <w:lvlJc w:val="left"/>
      <w:pPr>
        <w:ind w:left="4102" w:hanging="360"/>
      </w:pPr>
      <w:rPr>
        <w:rFonts w:ascii="Noto Sans Symbols" w:eastAsia="Noto Sans Symbols" w:hAnsi="Noto Sans Symbols" w:cs="Noto Sans Symbols"/>
      </w:rPr>
    </w:lvl>
    <w:lvl w:ilvl="6">
      <w:start w:val="1"/>
      <w:numFmt w:val="bullet"/>
      <w:lvlText w:val="●"/>
      <w:lvlJc w:val="left"/>
      <w:pPr>
        <w:ind w:left="4822" w:hanging="360"/>
      </w:pPr>
      <w:rPr>
        <w:rFonts w:ascii="Noto Sans Symbols" w:eastAsia="Noto Sans Symbols" w:hAnsi="Noto Sans Symbols" w:cs="Noto Sans Symbols"/>
      </w:rPr>
    </w:lvl>
    <w:lvl w:ilvl="7">
      <w:start w:val="1"/>
      <w:numFmt w:val="bullet"/>
      <w:lvlText w:val="o"/>
      <w:lvlJc w:val="left"/>
      <w:pPr>
        <w:ind w:left="5542" w:hanging="360"/>
      </w:pPr>
      <w:rPr>
        <w:rFonts w:ascii="Courier New" w:eastAsia="Courier New" w:hAnsi="Courier New" w:cs="Courier New"/>
      </w:rPr>
    </w:lvl>
    <w:lvl w:ilvl="8">
      <w:start w:val="1"/>
      <w:numFmt w:val="bullet"/>
      <w:lvlText w:val="▪"/>
      <w:lvlJc w:val="left"/>
      <w:pPr>
        <w:ind w:left="6262" w:hanging="360"/>
      </w:pPr>
      <w:rPr>
        <w:rFonts w:ascii="Noto Sans Symbols" w:eastAsia="Noto Sans Symbols" w:hAnsi="Noto Sans Symbols" w:cs="Noto Sans Symbols"/>
      </w:rPr>
    </w:lvl>
  </w:abstractNum>
  <w:num w:numId="1" w16cid:durableId="2046905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TrueTypeFonts/>
  <w:proofState w:spelling="clean" w:grammar="clean"/>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BBE"/>
    <w:rsid w:val="00001385"/>
    <w:rsid w:val="00002548"/>
    <w:rsid w:val="000128D0"/>
    <w:rsid w:val="00015E30"/>
    <w:rsid w:val="000320AE"/>
    <w:rsid w:val="00067CF2"/>
    <w:rsid w:val="00067F84"/>
    <w:rsid w:val="00072C65"/>
    <w:rsid w:val="00092D9A"/>
    <w:rsid w:val="000A1131"/>
    <w:rsid w:val="000A4D9D"/>
    <w:rsid w:val="000A7922"/>
    <w:rsid w:val="000B533A"/>
    <w:rsid w:val="000C2A44"/>
    <w:rsid w:val="000C6400"/>
    <w:rsid w:val="000C6A7F"/>
    <w:rsid w:val="000D70A0"/>
    <w:rsid w:val="000F0E64"/>
    <w:rsid w:val="000F1A8E"/>
    <w:rsid w:val="0010708A"/>
    <w:rsid w:val="001108CE"/>
    <w:rsid w:val="00120F4C"/>
    <w:rsid w:val="0013358E"/>
    <w:rsid w:val="0014181C"/>
    <w:rsid w:val="0014353B"/>
    <w:rsid w:val="0014363B"/>
    <w:rsid w:val="001643A8"/>
    <w:rsid w:val="00171E9F"/>
    <w:rsid w:val="0018610B"/>
    <w:rsid w:val="00187057"/>
    <w:rsid w:val="001A3C83"/>
    <w:rsid w:val="001B1EE4"/>
    <w:rsid w:val="001C234E"/>
    <w:rsid w:val="001D0ADB"/>
    <w:rsid w:val="001D0F56"/>
    <w:rsid w:val="001F18E3"/>
    <w:rsid w:val="00232928"/>
    <w:rsid w:val="002418CE"/>
    <w:rsid w:val="00247CA1"/>
    <w:rsid w:val="00266CB8"/>
    <w:rsid w:val="00295FC8"/>
    <w:rsid w:val="002D36D4"/>
    <w:rsid w:val="002E3264"/>
    <w:rsid w:val="002F339A"/>
    <w:rsid w:val="002F5E67"/>
    <w:rsid w:val="002F64CC"/>
    <w:rsid w:val="0030222E"/>
    <w:rsid w:val="003066FE"/>
    <w:rsid w:val="00307C88"/>
    <w:rsid w:val="00323A6C"/>
    <w:rsid w:val="00351E09"/>
    <w:rsid w:val="0037221C"/>
    <w:rsid w:val="00380355"/>
    <w:rsid w:val="00383642"/>
    <w:rsid w:val="00390986"/>
    <w:rsid w:val="003A55E5"/>
    <w:rsid w:val="003D0A7C"/>
    <w:rsid w:val="003D782C"/>
    <w:rsid w:val="003E0A65"/>
    <w:rsid w:val="00407BA0"/>
    <w:rsid w:val="00430E63"/>
    <w:rsid w:val="004338A5"/>
    <w:rsid w:val="00437907"/>
    <w:rsid w:val="0044191C"/>
    <w:rsid w:val="00443484"/>
    <w:rsid w:val="004434BF"/>
    <w:rsid w:val="00463587"/>
    <w:rsid w:val="004674CC"/>
    <w:rsid w:val="00490242"/>
    <w:rsid w:val="004916B0"/>
    <w:rsid w:val="004B30CA"/>
    <w:rsid w:val="004C5D3B"/>
    <w:rsid w:val="004E40ED"/>
    <w:rsid w:val="004E4DCD"/>
    <w:rsid w:val="004F42F0"/>
    <w:rsid w:val="00527B30"/>
    <w:rsid w:val="0053140F"/>
    <w:rsid w:val="0056620F"/>
    <w:rsid w:val="00594519"/>
    <w:rsid w:val="005B19EA"/>
    <w:rsid w:val="005C3A8C"/>
    <w:rsid w:val="005E2D57"/>
    <w:rsid w:val="005E7AE0"/>
    <w:rsid w:val="005F0BEA"/>
    <w:rsid w:val="005F5CBF"/>
    <w:rsid w:val="00623F98"/>
    <w:rsid w:val="00640B31"/>
    <w:rsid w:val="00642732"/>
    <w:rsid w:val="00652758"/>
    <w:rsid w:val="00671B06"/>
    <w:rsid w:val="006760B0"/>
    <w:rsid w:val="00683ABD"/>
    <w:rsid w:val="00686ECA"/>
    <w:rsid w:val="006959F5"/>
    <w:rsid w:val="006A3A8F"/>
    <w:rsid w:val="006A5BD8"/>
    <w:rsid w:val="006C3F13"/>
    <w:rsid w:val="006C68FA"/>
    <w:rsid w:val="006E6130"/>
    <w:rsid w:val="006E7E40"/>
    <w:rsid w:val="00702684"/>
    <w:rsid w:val="00707127"/>
    <w:rsid w:val="00732A20"/>
    <w:rsid w:val="00735710"/>
    <w:rsid w:val="007357A3"/>
    <w:rsid w:val="00752766"/>
    <w:rsid w:val="007677D3"/>
    <w:rsid w:val="00781DEE"/>
    <w:rsid w:val="00794446"/>
    <w:rsid w:val="007A6A50"/>
    <w:rsid w:val="007C523E"/>
    <w:rsid w:val="007C6992"/>
    <w:rsid w:val="007D2F1D"/>
    <w:rsid w:val="007D33F3"/>
    <w:rsid w:val="007E65B8"/>
    <w:rsid w:val="007F6C78"/>
    <w:rsid w:val="008067BB"/>
    <w:rsid w:val="00825C71"/>
    <w:rsid w:val="008304D1"/>
    <w:rsid w:val="00835AF1"/>
    <w:rsid w:val="00844F53"/>
    <w:rsid w:val="008564A8"/>
    <w:rsid w:val="0086558E"/>
    <w:rsid w:val="00884D99"/>
    <w:rsid w:val="008906F8"/>
    <w:rsid w:val="0089120A"/>
    <w:rsid w:val="00895A30"/>
    <w:rsid w:val="008969C2"/>
    <w:rsid w:val="008B3989"/>
    <w:rsid w:val="008E2EC9"/>
    <w:rsid w:val="009079C2"/>
    <w:rsid w:val="009158E1"/>
    <w:rsid w:val="00920CA1"/>
    <w:rsid w:val="0092171A"/>
    <w:rsid w:val="009423AF"/>
    <w:rsid w:val="009427C5"/>
    <w:rsid w:val="00947C0D"/>
    <w:rsid w:val="00954880"/>
    <w:rsid w:val="00963D62"/>
    <w:rsid w:val="009642DB"/>
    <w:rsid w:val="00981DCA"/>
    <w:rsid w:val="00991ABE"/>
    <w:rsid w:val="009E0470"/>
    <w:rsid w:val="00A00F3E"/>
    <w:rsid w:val="00A02C0A"/>
    <w:rsid w:val="00A367E8"/>
    <w:rsid w:val="00A47F52"/>
    <w:rsid w:val="00A51AF6"/>
    <w:rsid w:val="00A52098"/>
    <w:rsid w:val="00AA76A6"/>
    <w:rsid w:val="00AB5003"/>
    <w:rsid w:val="00AC6CA1"/>
    <w:rsid w:val="00AD509E"/>
    <w:rsid w:val="00AF0F75"/>
    <w:rsid w:val="00AF43E4"/>
    <w:rsid w:val="00AF643E"/>
    <w:rsid w:val="00B006D7"/>
    <w:rsid w:val="00B05F8E"/>
    <w:rsid w:val="00B12230"/>
    <w:rsid w:val="00B12B38"/>
    <w:rsid w:val="00B164B4"/>
    <w:rsid w:val="00B242AF"/>
    <w:rsid w:val="00B44547"/>
    <w:rsid w:val="00B445CD"/>
    <w:rsid w:val="00B548D9"/>
    <w:rsid w:val="00B63857"/>
    <w:rsid w:val="00B64447"/>
    <w:rsid w:val="00B832AB"/>
    <w:rsid w:val="00B97E78"/>
    <w:rsid w:val="00BC0362"/>
    <w:rsid w:val="00BD6711"/>
    <w:rsid w:val="00BE3404"/>
    <w:rsid w:val="00BF4011"/>
    <w:rsid w:val="00BF4075"/>
    <w:rsid w:val="00C20A17"/>
    <w:rsid w:val="00C215DA"/>
    <w:rsid w:val="00C32904"/>
    <w:rsid w:val="00C375B5"/>
    <w:rsid w:val="00C43F7E"/>
    <w:rsid w:val="00C5403A"/>
    <w:rsid w:val="00C5608D"/>
    <w:rsid w:val="00C75051"/>
    <w:rsid w:val="00C77135"/>
    <w:rsid w:val="00C8290F"/>
    <w:rsid w:val="00C83AB5"/>
    <w:rsid w:val="00C936B7"/>
    <w:rsid w:val="00CB03BD"/>
    <w:rsid w:val="00CC13AF"/>
    <w:rsid w:val="00CC611D"/>
    <w:rsid w:val="00CD0AA3"/>
    <w:rsid w:val="00CD6114"/>
    <w:rsid w:val="00CE4232"/>
    <w:rsid w:val="00CE507E"/>
    <w:rsid w:val="00D02F4D"/>
    <w:rsid w:val="00D04B80"/>
    <w:rsid w:val="00D27954"/>
    <w:rsid w:val="00D40142"/>
    <w:rsid w:val="00D60D2F"/>
    <w:rsid w:val="00D71C50"/>
    <w:rsid w:val="00D8611C"/>
    <w:rsid w:val="00D87D24"/>
    <w:rsid w:val="00D93AA0"/>
    <w:rsid w:val="00DA2DBB"/>
    <w:rsid w:val="00DA698F"/>
    <w:rsid w:val="00DB5966"/>
    <w:rsid w:val="00DF7696"/>
    <w:rsid w:val="00E01C0A"/>
    <w:rsid w:val="00E07EA1"/>
    <w:rsid w:val="00E15E80"/>
    <w:rsid w:val="00E21941"/>
    <w:rsid w:val="00E26244"/>
    <w:rsid w:val="00E31C69"/>
    <w:rsid w:val="00E40283"/>
    <w:rsid w:val="00E430C3"/>
    <w:rsid w:val="00E44CE6"/>
    <w:rsid w:val="00E57BBE"/>
    <w:rsid w:val="00E645DB"/>
    <w:rsid w:val="00E940AC"/>
    <w:rsid w:val="00EA1D78"/>
    <w:rsid w:val="00F04747"/>
    <w:rsid w:val="00F04C50"/>
    <w:rsid w:val="00F121CC"/>
    <w:rsid w:val="00F26455"/>
    <w:rsid w:val="00F40626"/>
    <w:rsid w:val="00F5052E"/>
    <w:rsid w:val="00F53B7F"/>
    <w:rsid w:val="00F61D90"/>
    <w:rsid w:val="00F64033"/>
    <w:rsid w:val="00F65905"/>
    <w:rsid w:val="00F74238"/>
    <w:rsid w:val="00F80CC6"/>
    <w:rsid w:val="00FA08E7"/>
    <w:rsid w:val="00FA3BDA"/>
    <w:rsid w:val="00FA5B3F"/>
    <w:rsid w:val="00FD66F8"/>
    <w:rsid w:val="00FD7E01"/>
    <w:rsid w:val="00FE1AE6"/>
    <w:rsid w:val="00FF5E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69B27"/>
  <w15:docId w15:val="{9905129F-BDBB-4EA3-82AE-224A2D1BF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A49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A49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A490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A490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A490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A490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A490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A490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A490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8A4905"/>
    <w:pPr>
      <w:spacing w:after="80" w:line="240" w:lineRule="auto"/>
      <w:contextualSpacing/>
    </w:pPr>
    <w:rPr>
      <w:rFonts w:asciiTheme="majorHAnsi" w:eastAsiaTheme="majorEastAsia" w:hAnsiTheme="majorHAnsi" w:cstheme="majorBidi"/>
      <w:spacing w:val="-10"/>
      <w:sz w:val="56"/>
      <w:szCs w:val="56"/>
    </w:rPr>
  </w:style>
  <w:style w:type="character" w:customStyle="1" w:styleId="Titolo1Carattere">
    <w:name w:val="Titolo 1 Carattere"/>
    <w:basedOn w:val="Carpredefinitoparagrafo"/>
    <w:link w:val="Titolo1"/>
    <w:uiPriority w:val="9"/>
    <w:qFormat/>
    <w:rsid w:val="008A490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qFormat/>
    <w:rsid w:val="008A490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qFormat/>
    <w:rsid w:val="008A490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qFormat/>
    <w:rsid w:val="008A490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qFormat/>
    <w:rsid w:val="008A490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qFormat/>
    <w:rsid w:val="008A490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qFormat/>
    <w:rsid w:val="008A490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qFormat/>
    <w:rsid w:val="008A490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qFormat/>
    <w:rsid w:val="008A4905"/>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qFormat/>
    <w:rsid w:val="008A4905"/>
    <w:rPr>
      <w:rFonts w:asciiTheme="majorHAnsi" w:eastAsiaTheme="majorEastAsia" w:hAnsiTheme="majorHAnsi" w:cstheme="majorBidi"/>
      <w:spacing w:val="-10"/>
      <w:kern w:val="2"/>
      <w:sz w:val="56"/>
      <w:szCs w:val="56"/>
    </w:rPr>
  </w:style>
  <w:style w:type="character" w:customStyle="1" w:styleId="SottotitoloCarattere">
    <w:name w:val="Sottotitolo Carattere"/>
    <w:basedOn w:val="Carpredefinitoparagrafo"/>
    <w:link w:val="Sottotitolo"/>
    <w:uiPriority w:val="11"/>
    <w:qFormat/>
    <w:rsid w:val="008A4905"/>
    <w:rPr>
      <w:rFonts w:eastAsiaTheme="majorEastAsia" w:cstheme="majorBidi"/>
      <w:color w:val="595959" w:themeColor="text1" w:themeTint="A6"/>
      <w:spacing w:val="15"/>
      <w:sz w:val="28"/>
      <w:szCs w:val="28"/>
    </w:rPr>
  </w:style>
  <w:style w:type="character" w:customStyle="1" w:styleId="CitazioneCarattere">
    <w:name w:val="Citazione Carattere"/>
    <w:basedOn w:val="Carpredefinitoparagrafo"/>
    <w:link w:val="Citazione"/>
    <w:uiPriority w:val="29"/>
    <w:qFormat/>
    <w:rsid w:val="008A4905"/>
    <w:rPr>
      <w:i/>
      <w:iCs/>
      <w:color w:val="404040" w:themeColor="text1" w:themeTint="BF"/>
    </w:rPr>
  </w:style>
  <w:style w:type="character" w:styleId="Enfasiintensa">
    <w:name w:val="Intense Emphasis"/>
    <w:basedOn w:val="Carpredefinitoparagrafo"/>
    <w:uiPriority w:val="21"/>
    <w:qFormat/>
    <w:rsid w:val="008A4905"/>
    <w:rPr>
      <w:i/>
      <w:iCs/>
      <w:color w:val="0F4761" w:themeColor="accent1" w:themeShade="BF"/>
    </w:rPr>
  </w:style>
  <w:style w:type="character" w:customStyle="1" w:styleId="CitazioneintensaCarattere">
    <w:name w:val="Citazione intensa Carattere"/>
    <w:basedOn w:val="Carpredefinitoparagrafo"/>
    <w:link w:val="Citazioneintensa"/>
    <w:uiPriority w:val="30"/>
    <w:qFormat/>
    <w:rsid w:val="008A4905"/>
    <w:rPr>
      <w:i/>
      <w:iCs/>
      <w:color w:val="0F4761" w:themeColor="accent1" w:themeShade="BF"/>
    </w:rPr>
  </w:style>
  <w:style w:type="character" w:styleId="Riferimentointenso">
    <w:name w:val="Intense Reference"/>
    <w:basedOn w:val="Carpredefinitoparagrafo"/>
    <w:uiPriority w:val="32"/>
    <w:qFormat/>
    <w:rsid w:val="008A4905"/>
    <w:rPr>
      <w:b/>
      <w:bCs/>
      <w:smallCaps/>
      <w:color w:val="0F4761" w:themeColor="accent1" w:themeShade="BF"/>
      <w:spacing w:val="5"/>
    </w:rPr>
  </w:style>
  <w:style w:type="character" w:styleId="Enfasigrassetto">
    <w:name w:val="Strong"/>
    <w:basedOn w:val="Carpredefinitoparagrafo"/>
    <w:uiPriority w:val="22"/>
    <w:qFormat/>
    <w:rsid w:val="008A4905"/>
    <w:rPr>
      <w:b/>
      <w:bCs/>
    </w:rPr>
  </w:style>
  <w:style w:type="character" w:customStyle="1" w:styleId="il">
    <w:name w:val="il"/>
    <w:basedOn w:val="Carpredefinitoparagrafo"/>
    <w:qFormat/>
    <w:rsid w:val="008A4905"/>
  </w:style>
  <w:style w:type="character" w:styleId="Enfasicorsivo">
    <w:name w:val="Emphasis"/>
    <w:basedOn w:val="Carpredefinitoparagrafo"/>
    <w:uiPriority w:val="20"/>
    <w:qFormat/>
    <w:rsid w:val="008A4905"/>
    <w:rPr>
      <w:i/>
      <w:iCs/>
    </w:rPr>
  </w:style>
  <w:style w:type="character" w:styleId="Collegamentoipertestuale">
    <w:name w:val="Hyperlink"/>
    <w:basedOn w:val="Carpredefinitoparagrafo"/>
    <w:uiPriority w:val="99"/>
    <w:unhideWhenUsed/>
    <w:rsid w:val="005E42EF"/>
    <w:rPr>
      <w:color w:val="467886" w:themeColor="hyperlink"/>
      <w:u w:val="single"/>
    </w:rPr>
  </w:style>
  <w:style w:type="character" w:styleId="Menzionenonrisolta">
    <w:name w:val="Unresolved Mention"/>
    <w:basedOn w:val="Carpredefinitoparagrafo"/>
    <w:uiPriority w:val="99"/>
    <w:semiHidden/>
    <w:unhideWhenUsed/>
    <w:qFormat/>
    <w:rsid w:val="005E42EF"/>
    <w:rPr>
      <w:color w:val="605E5C"/>
      <w:shd w:val="clear" w:color="auto" w:fill="E1DFDD"/>
    </w:rPr>
  </w:style>
  <w:style w:type="character" w:customStyle="1" w:styleId="IntestazioneCarattere">
    <w:name w:val="Intestazione Carattere"/>
    <w:basedOn w:val="Carpredefinitoparagrafo"/>
    <w:link w:val="Intestazione"/>
    <w:uiPriority w:val="99"/>
    <w:qFormat/>
    <w:rsid w:val="00EC2539"/>
  </w:style>
  <w:style w:type="character" w:customStyle="1" w:styleId="PidipaginaCarattere">
    <w:name w:val="Piè di pagina Carattere"/>
    <w:basedOn w:val="Carpredefinitoparagrafo"/>
    <w:link w:val="Pidipagina"/>
    <w:uiPriority w:val="99"/>
    <w:qFormat/>
    <w:rsid w:val="00EC2539"/>
  </w:style>
  <w:style w:type="character" w:customStyle="1" w:styleId="CorpotestoCarattere">
    <w:name w:val="Corpo testo Carattere"/>
    <w:basedOn w:val="Carpredefinitoparagrafo"/>
    <w:link w:val="Corpotesto"/>
    <w:uiPriority w:val="99"/>
    <w:semiHidden/>
    <w:qFormat/>
    <w:rsid w:val="00412B0B"/>
  </w:style>
  <w:style w:type="character" w:styleId="Collegamentovisitato">
    <w:name w:val="FollowedHyperlink"/>
    <w:basedOn w:val="Carpredefinitoparagrafo"/>
    <w:uiPriority w:val="99"/>
    <w:semiHidden/>
    <w:unhideWhenUsed/>
    <w:rsid w:val="00C05D69"/>
    <w:rPr>
      <w:color w:val="96607D" w:themeColor="followedHyperlink"/>
      <w:u w:val="single"/>
    </w:rPr>
  </w:style>
  <w:style w:type="paragraph" w:customStyle="1" w:styleId="Heading">
    <w:name w:val="Heading"/>
    <w:basedOn w:val="Normale"/>
    <w:next w:val="Corpotesto"/>
    <w:qFormat/>
    <w:pPr>
      <w:keepNext/>
      <w:spacing w:before="240" w:after="120"/>
    </w:pPr>
    <w:rPr>
      <w:rFonts w:ascii="Liberation Sans" w:eastAsia="PingFang SC" w:hAnsi="Liberation Sans" w:cs="Arial Unicode MS"/>
      <w:sz w:val="28"/>
      <w:szCs w:val="28"/>
    </w:rPr>
  </w:style>
  <w:style w:type="paragraph" w:styleId="Corpotesto">
    <w:name w:val="Body Text"/>
    <w:basedOn w:val="Normale"/>
    <w:link w:val="CorpotestoCarattere"/>
    <w:uiPriority w:val="99"/>
    <w:semiHidden/>
    <w:unhideWhenUsed/>
    <w:rsid w:val="00412B0B"/>
    <w:pPr>
      <w:spacing w:after="120"/>
    </w:pPr>
  </w:style>
  <w:style w:type="paragraph" w:styleId="Elenco">
    <w:name w:val="List"/>
    <w:basedOn w:val="Corpotesto"/>
    <w:rPr>
      <w:rFonts w:cs="Arial Unicode MS"/>
    </w:rPr>
  </w:style>
  <w:style w:type="paragraph" w:styleId="Didascalia">
    <w:name w:val="caption"/>
    <w:basedOn w:val="Normale"/>
    <w:next w:val="Normale"/>
    <w:uiPriority w:val="35"/>
    <w:unhideWhenUsed/>
    <w:qFormat/>
    <w:rsid w:val="008A4905"/>
    <w:pPr>
      <w:spacing w:after="200" w:line="240" w:lineRule="auto"/>
    </w:pPr>
    <w:rPr>
      <w:i/>
      <w:iCs/>
      <w:color w:val="0E2841" w:themeColor="text2"/>
      <w:sz w:val="18"/>
      <w:szCs w:val="18"/>
    </w:rPr>
  </w:style>
  <w:style w:type="paragraph" w:customStyle="1" w:styleId="Index">
    <w:name w:val="Index"/>
    <w:basedOn w:val="Normale"/>
    <w:qFormat/>
    <w:pPr>
      <w:suppressLineNumbers/>
    </w:pPr>
    <w:rPr>
      <w:rFonts w:cs="Arial Unicode MS"/>
    </w:rPr>
  </w:style>
  <w:style w:type="paragraph" w:styleId="Sottotitolo">
    <w:name w:val="Subtitle"/>
    <w:basedOn w:val="Normale"/>
    <w:next w:val="Normale"/>
    <w:link w:val="SottotitoloCarattere"/>
    <w:uiPriority w:val="11"/>
    <w:qFormat/>
    <w:rPr>
      <w:color w:val="595959"/>
      <w:sz w:val="28"/>
      <w:szCs w:val="28"/>
    </w:rPr>
  </w:style>
  <w:style w:type="paragraph" w:styleId="Citazione">
    <w:name w:val="Quote"/>
    <w:basedOn w:val="Normale"/>
    <w:next w:val="Normale"/>
    <w:link w:val="CitazioneCarattere"/>
    <w:uiPriority w:val="29"/>
    <w:qFormat/>
    <w:rsid w:val="008A4905"/>
    <w:pPr>
      <w:spacing w:before="160"/>
      <w:jc w:val="center"/>
    </w:pPr>
    <w:rPr>
      <w:i/>
      <w:iCs/>
      <w:color w:val="404040" w:themeColor="text1" w:themeTint="BF"/>
    </w:rPr>
  </w:style>
  <w:style w:type="paragraph" w:styleId="Paragrafoelenco">
    <w:name w:val="List Paragraph"/>
    <w:basedOn w:val="Normale"/>
    <w:uiPriority w:val="34"/>
    <w:qFormat/>
    <w:rsid w:val="008A4905"/>
    <w:pPr>
      <w:ind w:left="720"/>
      <w:contextualSpacing/>
    </w:pPr>
  </w:style>
  <w:style w:type="paragraph" w:styleId="Citazioneintensa">
    <w:name w:val="Intense Quote"/>
    <w:basedOn w:val="Normale"/>
    <w:next w:val="Normale"/>
    <w:link w:val="CitazioneintensaCarattere"/>
    <w:uiPriority w:val="30"/>
    <w:qFormat/>
    <w:rsid w:val="008A4905"/>
    <w:pPr>
      <w:pBdr>
        <w:top w:val="single" w:sz="4" w:space="10" w:color="0F4761"/>
        <w:bottom w:val="single" w:sz="4" w:space="10" w:color="0F4761"/>
      </w:pBdr>
      <w:spacing w:before="360" w:after="360"/>
      <w:ind w:left="864" w:right="864"/>
      <w:jc w:val="center"/>
    </w:pPr>
    <w:rPr>
      <w:i/>
      <w:iCs/>
      <w:color w:val="0F4761" w:themeColor="accent1" w:themeShade="BF"/>
    </w:rPr>
  </w:style>
  <w:style w:type="paragraph" w:styleId="NormaleWeb">
    <w:name w:val="Normal (Web)"/>
    <w:basedOn w:val="Normale"/>
    <w:uiPriority w:val="99"/>
    <w:unhideWhenUsed/>
    <w:qFormat/>
    <w:rsid w:val="008A4905"/>
    <w:pPr>
      <w:spacing w:beforeAutospacing="1" w:afterAutospacing="1" w:line="240" w:lineRule="auto"/>
    </w:pPr>
    <w:rPr>
      <w:rFonts w:ascii="Times New Roman" w:eastAsia="Times New Roman" w:hAnsi="Times New Roman" w:cs="Times New Roman"/>
      <w:sz w:val="24"/>
      <w:szCs w:val="24"/>
    </w:rPr>
  </w:style>
  <w:style w:type="paragraph" w:customStyle="1" w:styleId="HeaderandFooter">
    <w:name w:val="Header and Footer"/>
    <w:basedOn w:val="Normale"/>
    <w:qFormat/>
  </w:style>
  <w:style w:type="paragraph" w:styleId="Intestazione">
    <w:name w:val="header"/>
    <w:basedOn w:val="Normale"/>
    <w:link w:val="IntestazioneCarattere"/>
    <w:uiPriority w:val="99"/>
    <w:unhideWhenUsed/>
    <w:rsid w:val="00EC2539"/>
    <w:pPr>
      <w:tabs>
        <w:tab w:val="center" w:pos="4819"/>
        <w:tab w:val="right" w:pos="9638"/>
      </w:tabs>
      <w:spacing w:after="0" w:line="240" w:lineRule="auto"/>
    </w:pPr>
  </w:style>
  <w:style w:type="paragraph" w:styleId="Pidipagina">
    <w:name w:val="footer"/>
    <w:basedOn w:val="Normale"/>
    <w:link w:val="PidipaginaCarattere"/>
    <w:uiPriority w:val="99"/>
    <w:unhideWhenUsed/>
    <w:rsid w:val="00EC2539"/>
    <w:pPr>
      <w:tabs>
        <w:tab w:val="center" w:pos="4819"/>
        <w:tab w:val="right" w:pos="9638"/>
      </w:tabs>
      <w:spacing w:after="0" w:line="240" w:lineRule="auto"/>
    </w:pPr>
  </w:style>
  <w:style w:type="table" w:customStyle="1" w:styleId="TableNormal1">
    <w:name w:val="Table Normal1"/>
    <w:rsid w:val="003D6470"/>
    <w:tblPr>
      <w:tblCellMar>
        <w:top w:w="0" w:type="dxa"/>
        <w:left w:w="0" w:type="dxa"/>
        <w:bottom w:w="0" w:type="dxa"/>
        <w:right w:w="0" w:type="dxa"/>
      </w:tblCellMar>
    </w:tblPr>
  </w:style>
  <w:style w:type="character" w:customStyle="1" w:styleId="field-content">
    <w:name w:val="field-content"/>
    <w:basedOn w:val="Carpredefinitoparagrafo"/>
    <w:rsid w:val="00E645DB"/>
  </w:style>
  <w:style w:type="character" w:customStyle="1" w:styleId="views-label">
    <w:name w:val="views-label"/>
    <w:basedOn w:val="Carpredefinitoparagrafo"/>
    <w:rsid w:val="00E645DB"/>
  </w:style>
  <w:style w:type="character" w:customStyle="1" w:styleId="apple-converted-space">
    <w:name w:val="apple-converted-space"/>
    <w:basedOn w:val="Carpredefinitoparagrafo"/>
    <w:rsid w:val="001C234E"/>
  </w:style>
  <w:style w:type="character" w:customStyle="1" w:styleId="outlook-search-highlight">
    <w:name w:val="outlook-search-highlight"/>
    <w:basedOn w:val="Carpredefinitoparagrafo"/>
    <w:rsid w:val="001C2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163597">
      <w:bodyDiv w:val="1"/>
      <w:marLeft w:val="0"/>
      <w:marRight w:val="0"/>
      <w:marTop w:val="0"/>
      <w:marBottom w:val="0"/>
      <w:divBdr>
        <w:top w:val="none" w:sz="0" w:space="0" w:color="auto"/>
        <w:left w:val="none" w:sz="0" w:space="0" w:color="auto"/>
        <w:bottom w:val="none" w:sz="0" w:space="0" w:color="auto"/>
        <w:right w:val="none" w:sz="0" w:space="0" w:color="auto"/>
      </w:divBdr>
    </w:div>
    <w:div w:id="555438444">
      <w:bodyDiv w:val="1"/>
      <w:marLeft w:val="0"/>
      <w:marRight w:val="0"/>
      <w:marTop w:val="0"/>
      <w:marBottom w:val="0"/>
      <w:divBdr>
        <w:top w:val="none" w:sz="0" w:space="0" w:color="auto"/>
        <w:left w:val="none" w:sz="0" w:space="0" w:color="auto"/>
        <w:bottom w:val="none" w:sz="0" w:space="0" w:color="auto"/>
        <w:right w:val="none" w:sz="0" w:space="0" w:color="auto"/>
      </w:divBdr>
      <w:divsChild>
        <w:div w:id="326248749">
          <w:marLeft w:val="0"/>
          <w:marRight w:val="0"/>
          <w:marTop w:val="0"/>
          <w:marBottom w:val="0"/>
          <w:divBdr>
            <w:top w:val="none" w:sz="0" w:space="0" w:color="auto"/>
            <w:left w:val="none" w:sz="0" w:space="0" w:color="auto"/>
            <w:bottom w:val="none" w:sz="0" w:space="0" w:color="auto"/>
            <w:right w:val="none" w:sz="0" w:space="0" w:color="auto"/>
          </w:divBdr>
        </w:div>
        <w:div w:id="897012214">
          <w:marLeft w:val="0"/>
          <w:marRight w:val="0"/>
          <w:marTop w:val="0"/>
          <w:marBottom w:val="0"/>
          <w:divBdr>
            <w:top w:val="none" w:sz="0" w:space="0" w:color="auto"/>
            <w:left w:val="none" w:sz="0" w:space="0" w:color="auto"/>
            <w:bottom w:val="none" w:sz="0" w:space="0" w:color="auto"/>
            <w:right w:val="none" w:sz="0" w:space="0" w:color="auto"/>
          </w:divBdr>
        </w:div>
        <w:div w:id="1510872669">
          <w:marLeft w:val="0"/>
          <w:marRight w:val="0"/>
          <w:marTop w:val="0"/>
          <w:marBottom w:val="0"/>
          <w:divBdr>
            <w:top w:val="none" w:sz="0" w:space="0" w:color="auto"/>
            <w:left w:val="none" w:sz="0" w:space="0" w:color="auto"/>
            <w:bottom w:val="none" w:sz="0" w:space="0" w:color="auto"/>
            <w:right w:val="none" w:sz="0" w:space="0" w:color="auto"/>
          </w:divBdr>
          <w:divsChild>
            <w:div w:id="1161894799">
              <w:marLeft w:val="0"/>
              <w:marRight w:val="0"/>
              <w:marTop w:val="0"/>
              <w:marBottom w:val="0"/>
              <w:divBdr>
                <w:top w:val="none" w:sz="0" w:space="0" w:color="auto"/>
                <w:left w:val="none" w:sz="0" w:space="0" w:color="auto"/>
                <w:bottom w:val="none" w:sz="0" w:space="0" w:color="auto"/>
                <w:right w:val="none" w:sz="0" w:space="0" w:color="auto"/>
              </w:divBdr>
            </w:div>
          </w:divsChild>
        </w:div>
        <w:div w:id="1744332996">
          <w:marLeft w:val="0"/>
          <w:marRight w:val="0"/>
          <w:marTop w:val="0"/>
          <w:marBottom w:val="0"/>
          <w:divBdr>
            <w:top w:val="none" w:sz="0" w:space="0" w:color="auto"/>
            <w:left w:val="none" w:sz="0" w:space="0" w:color="auto"/>
            <w:bottom w:val="none" w:sz="0" w:space="0" w:color="auto"/>
            <w:right w:val="none" w:sz="0" w:space="0" w:color="auto"/>
          </w:divBdr>
          <w:divsChild>
            <w:div w:id="2099709725">
              <w:marLeft w:val="0"/>
              <w:marRight w:val="0"/>
              <w:marTop w:val="0"/>
              <w:marBottom w:val="0"/>
              <w:divBdr>
                <w:top w:val="none" w:sz="0" w:space="0" w:color="auto"/>
                <w:left w:val="none" w:sz="0" w:space="0" w:color="auto"/>
                <w:bottom w:val="none" w:sz="0" w:space="0" w:color="auto"/>
                <w:right w:val="none" w:sz="0" w:space="0" w:color="auto"/>
              </w:divBdr>
            </w:div>
          </w:divsChild>
        </w:div>
        <w:div w:id="2061440723">
          <w:marLeft w:val="0"/>
          <w:marRight w:val="0"/>
          <w:marTop w:val="0"/>
          <w:marBottom w:val="0"/>
          <w:divBdr>
            <w:top w:val="none" w:sz="0" w:space="0" w:color="auto"/>
            <w:left w:val="none" w:sz="0" w:space="0" w:color="auto"/>
            <w:bottom w:val="none" w:sz="0" w:space="0" w:color="auto"/>
            <w:right w:val="none" w:sz="0" w:space="0" w:color="auto"/>
          </w:divBdr>
          <w:divsChild>
            <w:div w:id="201865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631117">
      <w:bodyDiv w:val="1"/>
      <w:marLeft w:val="0"/>
      <w:marRight w:val="0"/>
      <w:marTop w:val="0"/>
      <w:marBottom w:val="0"/>
      <w:divBdr>
        <w:top w:val="none" w:sz="0" w:space="0" w:color="auto"/>
        <w:left w:val="none" w:sz="0" w:space="0" w:color="auto"/>
        <w:bottom w:val="none" w:sz="0" w:space="0" w:color="auto"/>
        <w:right w:val="none" w:sz="0" w:space="0" w:color="auto"/>
      </w:divBdr>
    </w:div>
    <w:div w:id="2116096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nnadefrancesco.co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ress@annadefrancesco.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lprelazionipubblich.musvc3.net/e/tr?q=9%3DChGeE%26J%3DB%26J%3DBeBY%26v%3DbCbGa%266%3DD1R1_NX1a_YH_PbyW_ZQ_NX1a_XMU8S.jFtKzR3Ez9yPlS4PvPrEv.G5_NX1a_XM%26B%3DxQzTnY.uC5%26Ez%3DYEXGc%2657h9lO%3D9hCZGZBe8YFW8b%26s%3D0igKZielbl9n9BBo8m0GBAAlfBAJB0hl9hYBYDfF9DZK8jDnWmaF79gCYAaIe0Yo&amp;mupckp=mupAtu4m8OiX0w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9az+NyCfAxMmftXBeUh+zaEnGMg==">CgMxLjAyCGguZ2pkZ3hzMgloLjMwajB6bGw4AHIhMTIxaW9tbWVxc1M1QzctYVJpTUljaFR4LVFFSDVWOVph</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e4ec57-3d13-424d-97af-09951eac4aad" xsi:nil="true"/>
    <lcf76f155ced4ddcb4097134ff3c332f xmlns="45c4f8af-6835-4934-a189-453b3749c66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9B9571A2E4DA09469C82C1FCDAA4358A" ma:contentTypeVersion="13" ma:contentTypeDescription="Creare un nuovo documento." ma:contentTypeScope="" ma:versionID="8f40cd8d060f26172141ec550b916380">
  <xsd:schema xmlns:xsd="http://www.w3.org/2001/XMLSchema" xmlns:xs="http://www.w3.org/2001/XMLSchema" xmlns:p="http://schemas.microsoft.com/office/2006/metadata/properties" xmlns:ns2="45c4f8af-6835-4934-a189-453b3749c664" xmlns:ns3="ebe4ec57-3d13-424d-97af-09951eac4aad" targetNamespace="http://schemas.microsoft.com/office/2006/metadata/properties" ma:root="true" ma:fieldsID="d2f4c34c8872a123cd7287907a4ab24a" ns2:_="" ns3:_="">
    <xsd:import namespace="45c4f8af-6835-4934-a189-453b3749c664"/>
    <xsd:import namespace="ebe4ec57-3d13-424d-97af-09951eac4a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c4f8af-6835-4934-a189-453b3749c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be00d2f1-d42f-4315-a1e3-33fea2c035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e4ec57-3d13-424d-97af-09951eac4a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80daf5-d659-4a74-b5a8-6d250303ee34}" ma:internalName="TaxCatchAll" ma:showField="CatchAllData" ma:web="ebe4ec57-3d13-424d-97af-09951eac4a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C832D22-7C69-45D0-A31D-5640226390DA}">
  <ds:schemaRefs>
    <ds:schemaRef ds:uri="http://schemas.microsoft.com/sharepoint/v3/contenttype/forms"/>
  </ds:schemaRefs>
</ds:datastoreItem>
</file>

<file path=customXml/itemProps3.xml><?xml version="1.0" encoding="utf-8"?>
<ds:datastoreItem xmlns:ds="http://schemas.openxmlformats.org/officeDocument/2006/customXml" ds:itemID="{2814A2B6-EDF3-4762-BFC6-C57B663EAB53}">
  <ds:schemaRefs>
    <ds:schemaRef ds:uri="http://schemas.microsoft.com/office/2006/metadata/properties"/>
    <ds:schemaRef ds:uri="http://schemas.microsoft.com/office/infopath/2007/PartnerControls"/>
    <ds:schemaRef ds:uri="ebe4ec57-3d13-424d-97af-09951eac4aad"/>
    <ds:schemaRef ds:uri="45c4f8af-6835-4934-a189-453b3749c664"/>
  </ds:schemaRefs>
</ds:datastoreItem>
</file>

<file path=customXml/itemProps4.xml><?xml version="1.0" encoding="utf-8"?>
<ds:datastoreItem xmlns:ds="http://schemas.openxmlformats.org/officeDocument/2006/customXml" ds:itemID="{60FD4625-C8A5-40AC-8620-8C354DB552A7}"/>
</file>

<file path=docProps/app.xml><?xml version="1.0" encoding="utf-8"?>
<Properties xmlns="http://schemas.openxmlformats.org/officeDocument/2006/extended-properties" xmlns:vt="http://schemas.openxmlformats.org/officeDocument/2006/docPropsVTypes">
  <Template>Normal.dotm</Template>
  <TotalTime>21</TotalTime>
  <Pages>3</Pages>
  <Words>1367</Words>
  <Characters>7796</Characters>
  <Application>Microsoft Office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9145</CharactersWithSpaces>
  <SharedDoc>false</SharedDoc>
  <HLinks>
    <vt:vector size="18" baseType="variant">
      <vt:variant>
        <vt:i4>3539041</vt:i4>
      </vt:variant>
      <vt:variant>
        <vt:i4>6</vt:i4>
      </vt:variant>
      <vt:variant>
        <vt:i4>0</vt:i4>
      </vt:variant>
      <vt:variant>
        <vt:i4>5</vt:i4>
      </vt:variant>
      <vt:variant>
        <vt:lpwstr>http://www.annadefrancesco.com/</vt:lpwstr>
      </vt:variant>
      <vt:variant>
        <vt:lpwstr/>
      </vt:variant>
      <vt:variant>
        <vt:i4>1638458</vt:i4>
      </vt:variant>
      <vt:variant>
        <vt:i4>3</vt:i4>
      </vt:variant>
      <vt:variant>
        <vt:i4>0</vt:i4>
      </vt:variant>
      <vt:variant>
        <vt:i4>5</vt:i4>
      </vt:variant>
      <vt:variant>
        <vt:lpwstr>mailto:press@annadefrancesco.com</vt:lpwstr>
      </vt:variant>
      <vt:variant>
        <vt:lpwstr/>
      </vt:variant>
      <vt:variant>
        <vt:i4>6946854</vt:i4>
      </vt:variant>
      <vt:variant>
        <vt:i4>0</vt:i4>
      </vt:variant>
      <vt:variant>
        <vt:i4>0</vt:i4>
      </vt:variant>
      <vt:variant>
        <vt:i4>5</vt:i4>
      </vt:variant>
      <vt:variant>
        <vt:lpwstr>https://clprelazionipubblich.musvc3.net/e/tr?q=9%3DChGeE%26J%3DB%26J%3DBeBY%26v%3DbCbGa%266%3DD1R1_NX1a_YH_PbyW_ZQ_NX1a_XMU8S.jFtKzR3Ez9yPlS4PvPrEv.G5_NX1a_XM%26B%3DxQzTnY.uC5%26Ez%3DYEXGc%2657h9lO%3D9hCZGZBe8YFW8b%26s%3D0igKZielbl9n9BBo8m0GBAAlfBAJB0hl9hYBYDfF9DZK8jDnWmaF79gCYAaIe0Yo&amp;mupckp=mupAtu4m8OiX0w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Castelletti</dc:creator>
  <cp:keywords/>
  <cp:lastModifiedBy>Raffaella Riggi</cp:lastModifiedBy>
  <cp:revision>33</cp:revision>
  <cp:lastPrinted>2025-02-28T18:11:00Z</cp:lastPrinted>
  <dcterms:created xsi:type="dcterms:W3CDTF">2025-02-21T18:40:00Z</dcterms:created>
  <dcterms:modified xsi:type="dcterms:W3CDTF">2025-03-13T15:54:00Z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0x0101009B9571A2E4DA09469C82C1FCDAA4358A</vt:lpwstr>
  </property>
  <property fmtid="{D5CDD505-2E9C-101B-9397-08002B2CF9AE}" pid="3" name="MediaServiceImageTags">
    <vt:lpwstr/>
  </property>
</Properties>
</file>